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AC1C7A" w14:textId="686E8CE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142F2">
        <w:rPr>
          <w:rFonts w:ascii="Arial" w:eastAsia="Arial Unicode MS" w:hAnsi="Arial" w:cs="Arial"/>
          <w:b/>
          <w:bCs/>
          <w:sz w:val="24"/>
        </w:rPr>
        <w:t xml:space="preserve">146E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0FC9" w:rsidRPr="00A40FC9">
        <w:rPr>
          <w:rFonts w:ascii="Arial" w:eastAsia="SimSun" w:hAnsi="Arial"/>
          <w:b/>
          <w:i/>
          <w:noProof/>
          <w:color w:val="auto"/>
          <w:sz w:val="28"/>
          <w:lang w:eastAsia="en-US"/>
        </w:rPr>
        <w:t>S2-2105406</w:t>
      </w:r>
    </w:p>
    <w:p w14:paraId="31CD392E" w14:textId="20471EC5" w:rsidR="00A24F28" w:rsidRPr="003244C5" w:rsidRDefault="008810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232BFD">
        <w:rPr>
          <w:rFonts w:ascii="Arial" w:eastAsia="Arial Unicode MS" w:hAnsi="Arial" w:cs="Arial"/>
          <w:b/>
          <w:bCs/>
          <w:sz w:val="24"/>
        </w:rPr>
        <w:t>6</w:t>
      </w:r>
      <w:r>
        <w:rPr>
          <w:rFonts w:ascii="Arial" w:eastAsia="Arial Unicode MS" w:hAnsi="Arial" w:cs="Arial"/>
          <w:b/>
          <w:bCs/>
          <w:sz w:val="24"/>
        </w:rPr>
        <w:t xml:space="preserve"> – 2</w:t>
      </w:r>
      <w:r w:rsidR="00232BFD">
        <w:rPr>
          <w:rFonts w:ascii="Arial" w:eastAsia="Arial Unicode MS" w:hAnsi="Arial" w:cs="Arial"/>
          <w:b/>
          <w:bCs/>
          <w:sz w:val="24"/>
        </w:rPr>
        <w:t>7</w:t>
      </w:r>
      <w:r>
        <w:rPr>
          <w:rFonts w:ascii="Arial" w:eastAsia="Arial Unicode MS" w:hAnsi="Arial" w:cs="Arial"/>
          <w:b/>
          <w:bCs/>
          <w:sz w:val="24"/>
        </w:rPr>
        <w:t xml:space="preserve"> </w:t>
      </w:r>
      <w:r w:rsidR="00232BFD">
        <w:rPr>
          <w:rFonts w:ascii="Arial" w:eastAsia="Arial Unicode MS" w:hAnsi="Arial" w:cs="Arial"/>
          <w:b/>
          <w:bCs/>
          <w:sz w:val="24"/>
        </w:rPr>
        <w:t>August</w:t>
      </w:r>
      <w:r w:rsidR="00B14987">
        <w:rPr>
          <w:rFonts w:ascii="Arial" w:eastAsia="Arial Unicode MS" w:hAnsi="Arial" w:cs="Arial"/>
          <w:b/>
          <w:bCs/>
          <w:sz w:val="24"/>
        </w:rPr>
        <w:t xml:space="preserve"> 202</w:t>
      </w:r>
      <w:r w:rsidR="00232BFD">
        <w:rPr>
          <w:rFonts w:ascii="Arial" w:eastAsia="Arial Unicode MS" w:hAnsi="Arial" w:cs="Arial"/>
          <w:b/>
          <w:bCs/>
          <w:sz w:val="24"/>
        </w:rPr>
        <w:t>1</w:t>
      </w:r>
      <w:r w:rsidR="003244C5" w:rsidRPr="00927C1B">
        <w:rPr>
          <w:rFonts w:ascii="Arial" w:eastAsia="Arial Unicode MS" w:hAnsi="Arial" w:cs="Arial"/>
          <w:b/>
          <w:bCs/>
        </w:rPr>
        <w:tab/>
      </w:r>
    </w:p>
    <w:p w14:paraId="034E5EAF" w14:textId="28D37D51"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232BFD">
        <w:rPr>
          <w:rFonts w:ascii="Arial" w:hAnsi="Arial" w:cs="Arial"/>
          <w:b/>
        </w:rPr>
        <w:t>Oracle</w:t>
      </w:r>
      <w:r w:rsidR="00881048">
        <w:rPr>
          <w:rFonts w:ascii="Arial" w:hAnsi="Arial" w:cs="Arial"/>
          <w:b/>
        </w:rPr>
        <w:t xml:space="preserve">, </w:t>
      </w:r>
      <w:r w:rsidR="00232BFD">
        <w:rPr>
          <w:rFonts w:ascii="Arial" w:hAnsi="Arial" w:cs="Arial"/>
          <w:b/>
        </w:rPr>
        <w:t>Verizon</w:t>
      </w:r>
      <w:r w:rsidR="002A6273">
        <w:rPr>
          <w:rFonts w:ascii="Arial" w:hAnsi="Arial" w:cs="Arial"/>
          <w:b/>
        </w:rPr>
        <w:t>, Huawei</w:t>
      </w:r>
      <w:r w:rsidR="002E3AC0">
        <w:rPr>
          <w:rFonts w:ascii="Arial" w:hAnsi="Arial" w:cs="Arial"/>
          <w:b/>
        </w:rPr>
        <w:t>,</w:t>
      </w:r>
      <w:r w:rsidR="006E4653">
        <w:rPr>
          <w:rFonts w:ascii="Arial" w:hAnsi="Arial" w:cs="Arial"/>
          <w:b/>
        </w:rPr>
        <w:t xml:space="preserve"> </w:t>
      </w:r>
      <w:r w:rsidR="006E4653" w:rsidRPr="006E4653">
        <w:rPr>
          <w:rFonts w:ascii="Arial" w:hAnsi="Arial" w:cs="Arial"/>
          <w:b/>
        </w:rPr>
        <w:t>HiSilicon</w:t>
      </w:r>
      <w:r w:rsidR="006E4653">
        <w:rPr>
          <w:rFonts w:ascii="Arial" w:hAnsi="Arial" w:cs="Arial"/>
          <w:b/>
        </w:rPr>
        <w:t>,</w:t>
      </w:r>
      <w:r w:rsidR="002E3AC0">
        <w:rPr>
          <w:rFonts w:ascii="Arial" w:hAnsi="Arial" w:cs="Arial"/>
          <w:b/>
        </w:rPr>
        <w:t xml:space="preserve"> </w:t>
      </w:r>
      <w:r w:rsidR="002E3AC0" w:rsidRPr="00D91E86">
        <w:rPr>
          <w:rFonts w:ascii="Arial" w:hAnsi="Arial" w:cs="Arial"/>
          <w:b/>
        </w:rPr>
        <w:t>Xiaomi</w:t>
      </w:r>
      <w:r w:rsidR="003410AC">
        <w:rPr>
          <w:rFonts w:ascii="Arial" w:hAnsi="Arial" w:cs="Arial"/>
          <w:b/>
        </w:rPr>
        <w:t xml:space="preserve">, </w:t>
      </w:r>
      <w:r w:rsidR="003410AC" w:rsidRPr="003410AC">
        <w:rPr>
          <w:rFonts w:ascii="Arial" w:hAnsi="Arial" w:cs="Arial"/>
          <w:b/>
        </w:rPr>
        <w:t>Dish networks</w:t>
      </w:r>
    </w:p>
    <w:p w14:paraId="0DBA53A6" w14:textId="6B611353" w:rsidR="0025177D" w:rsidRDefault="00A24F28" w:rsidP="00A24F28">
      <w:pPr>
        <w:ind w:left="2127" w:hanging="2127"/>
        <w:rPr>
          <w:rFonts w:ascii="Arial" w:hAnsi="Arial" w:cs="Arial"/>
          <w:b/>
          <w:bCs/>
          <w:lang w:val="en-US"/>
        </w:rPr>
      </w:pPr>
      <w:r w:rsidRPr="00927C1B">
        <w:rPr>
          <w:rFonts w:ascii="Arial" w:hAnsi="Arial" w:cs="Arial"/>
          <w:b/>
        </w:rPr>
        <w:t>Title:</w:t>
      </w:r>
      <w:r w:rsidRPr="00927C1B">
        <w:rPr>
          <w:rFonts w:ascii="Arial" w:hAnsi="Arial" w:cs="Arial"/>
          <w:b/>
        </w:rPr>
        <w:tab/>
      </w:r>
      <w:r w:rsidR="0025177D">
        <w:rPr>
          <w:rFonts w:ascii="Arial" w:hAnsi="Arial" w:cs="Arial"/>
          <w:b/>
          <w:bCs/>
          <w:lang w:val="en-US"/>
        </w:rPr>
        <w:t>WID</w:t>
      </w:r>
      <w:r w:rsidR="00FE37C9" w:rsidRPr="00FE37C9">
        <w:rPr>
          <w:rFonts w:ascii="Arial" w:hAnsi="Arial" w:cs="Arial"/>
          <w:b/>
          <w:bCs/>
          <w:lang w:val="en-US"/>
        </w:rPr>
        <w:t xml:space="preserve">: </w:t>
      </w:r>
      <w:r w:rsidR="00074633">
        <w:rPr>
          <w:rFonts w:ascii="Arial" w:hAnsi="Arial" w:cs="Arial"/>
          <w:b/>
          <w:bCs/>
          <w:lang w:val="en-US"/>
        </w:rPr>
        <w:t>TEI1</w:t>
      </w:r>
      <w:r w:rsidR="00232BFD">
        <w:rPr>
          <w:rFonts w:ascii="Arial" w:hAnsi="Arial" w:cs="Arial"/>
          <w:b/>
          <w:bCs/>
          <w:lang w:val="en-US"/>
        </w:rPr>
        <w:t>8</w:t>
      </w:r>
      <w:r w:rsidR="00074633">
        <w:rPr>
          <w:rFonts w:ascii="Arial" w:hAnsi="Arial" w:cs="Arial"/>
          <w:b/>
          <w:bCs/>
          <w:lang w:val="en-US"/>
        </w:rPr>
        <w:t>_</w:t>
      </w:r>
      <w:r w:rsidR="00232BFD">
        <w:rPr>
          <w:rFonts w:ascii="Arial" w:hAnsi="Arial" w:cs="Arial"/>
          <w:b/>
          <w:bCs/>
          <w:lang w:val="en-US"/>
        </w:rPr>
        <w:t>SL</w:t>
      </w:r>
      <w:r w:rsidR="00074633">
        <w:rPr>
          <w:rFonts w:ascii="Arial" w:hAnsi="Arial" w:cs="Arial"/>
          <w:b/>
          <w:bCs/>
          <w:lang w:val="en-US"/>
        </w:rPr>
        <w:t>AM</w:t>
      </w:r>
      <w:r w:rsidR="007A336F">
        <w:rPr>
          <w:rFonts w:ascii="Arial" w:hAnsi="Arial" w:cs="Arial"/>
          <w:b/>
          <w:bCs/>
          <w:lang w:val="en-US"/>
        </w:rPr>
        <w:t>U</w:t>
      </w:r>
      <w:r w:rsidR="00074633">
        <w:rPr>
          <w:rFonts w:ascii="Arial" w:hAnsi="Arial" w:cs="Arial"/>
          <w:b/>
          <w:bCs/>
          <w:lang w:val="en-US"/>
        </w:rPr>
        <w:t xml:space="preserve">P </w:t>
      </w:r>
      <w:r w:rsidR="00232BFD">
        <w:rPr>
          <w:rFonts w:ascii="Arial" w:hAnsi="Arial" w:cs="Arial"/>
          <w:b/>
          <w:bCs/>
          <w:lang w:val="en-US"/>
        </w:rPr>
        <w:t>–</w:t>
      </w:r>
      <w:r w:rsidR="00074633">
        <w:rPr>
          <w:rFonts w:ascii="Arial" w:hAnsi="Arial" w:cs="Arial"/>
          <w:b/>
          <w:bCs/>
          <w:lang w:val="en-US"/>
        </w:rPr>
        <w:t xml:space="preserve"> </w:t>
      </w:r>
      <w:r w:rsidR="00232BFD">
        <w:rPr>
          <w:rFonts w:ascii="Arial" w:hAnsi="Arial" w:cs="Arial"/>
          <w:b/>
          <w:bCs/>
          <w:lang w:val="en-US"/>
        </w:rPr>
        <w:t>Spending Limits</w:t>
      </w:r>
      <w:r w:rsidR="0025177D" w:rsidRPr="0025177D">
        <w:rPr>
          <w:rFonts w:ascii="Arial" w:hAnsi="Arial" w:cs="Arial"/>
          <w:b/>
          <w:bCs/>
          <w:lang w:val="en-US"/>
        </w:rPr>
        <w:t xml:space="preserve"> </w:t>
      </w:r>
      <w:r w:rsidR="00232BFD">
        <w:rPr>
          <w:rFonts w:ascii="Arial" w:hAnsi="Arial" w:cs="Arial"/>
          <w:b/>
          <w:bCs/>
          <w:lang w:val="en-US"/>
        </w:rPr>
        <w:t xml:space="preserve">for </w:t>
      </w:r>
      <w:r w:rsidR="0025177D" w:rsidRPr="0025177D">
        <w:rPr>
          <w:rFonts w:ascii="Arial" w:hAnsi="Arial" w:cs="Arial"/>
          <w:b/>
          <w:bCs/>
          <w:lang w:val="en-US"/>
        </w:rPr>
        <w:t xml:space="preserve">AM </w:t>
      </w:r>
      <w:r w:rsidR="007A336F">
        <w:rPr>
          <w:rFonts w:ascii="Arial" w:hAnsi="Arial" w:cs="Arial"/>
          <w:b/>
          <w:bCs/>
          <w:lang w:val="en-US"/>
        </w:rPr>
        <w:t xml:space="preserve">and UE </w:t>
      </w:r>
      <w:r w:rsidR="0025177D" w:rsidRPr="0025177D">
        <w:rPr>
          <w:rFonts w:ascii="Arial" w:hAnsi="Arial" w:cs="Arial"/>
          <w:b/>
          <w:bCs/>
          <w:lang w:val="en-US"/>
        </w:rPr>
        <w:t>Policies in the 5GC</w:t>
      </w:r>
      <w:r w:rsidR="0025177D" w:rsidRPr="00FE37C9" w:rsidDel="0025177D">
        <w:rPr>
          <w:rFonts w:ascii="Arial" w:hAnsi="Arial" w:cs="Arial"/>
          <w:b/>
          <w:bCs/>
          <w:lang w:val="en-US"/>
        </w:rPr>
        <w:t xml:space="preserve"> </w:t>
      </w:r>
    </w:p>
    <w:p w14:paraId="55180DDA" w14:textId="656FD13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2E0782" w14:textId="09B6992F" w:rsidR="006F64B6" w:rsidRPr="006E5DD5" w:rsidRDefault="006F64B6" w:rsidP="006F64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9.1</w:t>
      </w:r>
      <w:r w:rsidR="0082764A">
        <w:rPr>
          <w:rFonts w:ascii="Arial" w:eastAsia="Batang" w:hAnsi="Arial"/>
          <w:b/>
          <w:lang w:eastAsia="zh-CN"/>
        </w:rPr>
        <w:t>.3</w:t>
      </w:r>
    </w:p>
    <w:p w14:paraId="41E2D44D" w14:textId="77777777" w:rsidR="006F64B6" w:rsidRPr="00BC642A" w:rsidRDefault="006F64B6" w:rsidP="006F64B6">
      <w:pPr>
        <w:spacing w:before="120"/>
        <w:jc w:val="center"/>
        <w:rPr>
          <w:rFonts w:ascii="Arial" w:hAnsi="Arial" w:cs="Arial"/>
          <w:sz w:val="36"/>
          <w:szCs w:val="36"/>
        </w:rPr>
      </w:pPr>
      <w:r w:rsidRPr="00BC642A">
        <w:rPr>
          <w:rFonts w:ascii="Arial" w:hAnsi="Arial" w:cs="Arial"/>
          <w:sz w:val="36"/>
          <w:szCs w:val="36"/>
        </w:rPr>
        <w:t>3GPP™ Work Item Description</w:t>
      </w:r>
    </w:p>
    <w:p w14:paraId="03AEF357" w14:textId="77777777" w:rsidR="0016626A" w:rsidRDefault="0016626A" w:rsidP="0016626A">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69BA013B" w14:textId="3D387B31" w:rsidR="0016626A" w:rsidRPr="00BA3A53" w:rsidRDefault="0016626A" w:rsidP="0016626A">
      <w:pPr>
        <w:pStyle w:val="Heading1"/>
        <w:ind w:left="851" w:hanging="851"/>
      </w:pPr>
      <w:r w:rsidRPr="00BA3A53">
        <w:t xml:space="preserve">Title: </w:t>
      </w:r>
      <w:bookmarkStart w:id="0" w:name="_Hlk52207122"/>
      <w:r w:rsidR="00232BFD" w:rsidRPr="00232BFD">
        <w:rPr>
          <w:lang w:eastAsia="zh-CN"/>
        </w:rPr>
        <w:t>Spending Limits</w:t>
      </w:r>
      <w:r w:rsidR="00232BFD">
        <w:rPr>
          <w:lang w:eastAsia="zh-CN"/>
        </w:rPr>
        <w:t xml:space="preserve"> for</w:t>
      </w:r>
      <w:r w:rsidRPr="00E53E65">
        <w:rPr>
          <w:lang w:eastAsia="zh-CN"/>
        </w:rPr>
        <w:t xml:space="preserve"> AM</w:t>
      </w:r>
      <w:r w:rsidR="005F3839">
        <w:rPr>
          <w:lang w:eastAsia="zh-CN"/>
        </w:rPr>
        <w:t xml:space="preserve"> and UE</w:t>
      </w:r>
      <w:r w:rsidRPr="00E53E65">
        <w:rPr>
          <w:lang w:eastAsia="zh-CN"/>
        </w:rPr>
        <w:t xml:space="preserve"> </w:t>
      </w:r>
      <w:r>
        <w:rPr>
          <w:lang w:eastAsia="zh-CN"/>
        </w:rPr>
        <w:t>P</w:t>
      </w:r>
      <w:r w:rsidRPr="00E53E65">
        <w:rPr>
          <w:lang w:eastAsia="zh-CN"/>
        </w:rPr>
        <w:t>olicies in the 5GC</w:t>
      </w:r>
      <w:bookmarkEnd w:id="0"/>
    </w:p>
    <w:p w14:paraId="1FCE3038" w14:textId="3ADAEC54" w:rsidR="0016626A" w:rsidRPr="00A251FA" w:rsidRDefault="0016626A" w:rsidP="0016626A">
      <w:pPr>
        <w:pStyle w:val="Heading2"/>
        <w:tabs>
          <w:tab w:val="left" w:pos="2552"/>
        </w:tabs>
      </w:pPr>
      <w:r>
        <w:t xml:space="preserve">Acronym: </w:t>
      </w:r>
      <w:r w:rsidR="00740066" w:rsidRPr="004E1E3E">
        <w:t>TEI1</w:t>
      </w:r>
      <w:r w:rsidR="00941B29">
        <w:t>8</w:t>
      </w:r>
      <w:r w:rsidR="00740066" w:rsidRPr="004E1E3E">
        <w:t>_</w:t>
      </w:r>
      <w:r w:rsidR="00941B29">
        <w:t>SL</w:t>
      </w:r>
      <w:r w:rsidR="004E1E3E" w:rsidRPr="004E1E3E">
        <w:t>AM</w:t>
      </w:r>
      <w:r w:rsidR="005F3839">
        <w:t>U</w:t>
      </w:r>
      <w:r w:rsidR="004E1E3E" w:rsidRPr="004E1E3E">
        <w:t>P</w:t>
      </w:r>
    </w:p>
    <w:p w14:paraId="441C8A84" w14:textId="77777777" w:rsidR="0016626A" w:rsidRDefault="0016626A" w:rsidP="0016626A">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15FAD04F" w14:textId="0861BA48" w:rsidR="0016626A" w:rsidRDefault="0016626A" w:rsidP="0016626A">
      <w:pPr>
        <w:spacing w:after="0"/>
        <w:ind w:right="-96"/>
      </w:pPr>
      <w:r w:rsidRPr="003F7142">
        <w:rPr>
          <w:rFonts w:ascii="Arial" w:hAnsi="Arial"/>
          <w:sz w:val="32"/>
        </w:rPr>
        <w:t>Potential target Release:</w:t>
      </w:r>
      <w:r>
        <w:rPr>
          <w:rFonts w:ascii="Arial" w:hAnsi="Arial"/>
          <w:sz w:val="32"/>
        </w:rPr>
        <w:t xml:space="preserve"> Rel-1</w:t>
      </w:r>
      <w:r w:rsidR="00941B29">
        <w:rPr>
          <w:rFonts w:ascii="Arial" w:hAnsi="Arial"/>
          <w:sz w:val="32"/>
        </w:rPr>
        <w:t>8</w:t>
      </w:r>
      <w:r>
        <w:t xml:space="preserve">. </w:t>
      </w:r>
    </w:p>
    <w:p w14:paraId="52161ED2" w14:textId="77777777" w:rsidR="0016626A" w:rsidRPr="003F7142" w:rsidRDefault="0016626A" w:rsidP="0016626A">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5A93A01" w14:textId="77777777" w:rsidR="0016626A" w:rsidRDefault="0016626A" w:rsidP="0016626A">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6626A" w14:paraId="272BDA31" w14:textId="77777777" w:rsidTr="00754C21">
        <w:trPr>
          <w:jc w:val="center"/>
        </w:trPr>
        <w:tc>
          <w:tcPr>
            <w:tcW w:w="0" w:type="auto"/>
            <w:tcBorders>
              <w:bottom w:val="single" w:sz="12" w:space="0" w:color="auto"/>
              <w:right w:val="single" w:sz="12" w:space="0" w:color="auto"/>
            </w:tcBorders>
            <w:shd w:val="clear" w:color="auto" w:fill="E0E0E0"/>
          </w:tcPr>
          <w:p w14:paraId="3822F86E" w14:textId="77777777" w:rsidR="0016626A" w:rsidRDefault="0016626A" w:rsidP="00754C21">
            <w:pPr>
              <w:pStyle w:val="TAL"/>
              <w:keepNext w:val="0"/>
              <w:ind w:right="-99"/>
              <w:rPr>
                <w:b/>
              </w:rPr>
            </w:pPr>
            <w:r>
              <w:rPr>
                <w:b/>
              </w:rPr>
              <w:t>Affects:</w:t>
            </w:r>
          </w:p>
        </w:tc>
        <w:tc>
          <w:tcPr>
            <w:tcW w:w="0" w:type="auto"/>
            <w:tcBorders>
              <w:left w:val="nil"/>
              <w:bottom w:val="single" w:sz="12" w:space="0" w:color="auto"/>
            </w:tcBorders>
            <w:shd w:val="clear" w:color="auto" w:fill="E0E0E0"/>
          </w:tcPr>
          <w:p w14:paraId="30A1530D" w14:textId="77777777" w:rsidR="0016626A" w:rsidRDefault="0016626A" w:rsidP="00754C21">
            <w:pPr>
              <w:pStyle w:val="TAH"/>
            </w:pPr>
            <w:r>
              <w:t>UICC apps</w:t>
            </w:r>
          </w:p>
        </w:tc>
        <w:tc>
          <w:tcPr>
            <w:tcW w:w="0" w:type="auto"/>
            <w:tcBorders>
              <w:bottom w:val="single" w:sz="12" w:space="0" w:color="auto"/>
            </w:tcBorders>
            <w:shd w:val="clear" w:color="auto" w:fill="E0E0E0"/>
          </w:tcPr>
          <w:p w14:paraId="37FBF151" w14:textId="77777777" w:rsidR="0016626A" w:rsidRDefault="0016626A" w:rsidP="00754C21">
            <w:pPr>
              <w:pStyle w:val="TAH"/>
            </w:pPr>
            <w:r>
              <w:t>ME</w:t>
            </w:r>
          </w:p>
        </w:tc>
        <w:tc>
          <w:tcPr>
            <w:tcW w:w="0" w:type="auto"/>
            <w:tcBorders>
              <w:bottom w:val="single" w:sz="12" w:space="0" w:color="auto"/>
            </w:tcBorders>
            <w:shd w:val="clear" w:color="auto" w:fill="E0E0E0"/>
          </w:tcPr>
          <w:p w14:paraId="576570DD" w14:textId="77777777" w:rsidR="0016626A" w:rsidRDefault="0016626A" w:rsidP="00754C21">
            <w:pPr>
              <w:pStyle w:val="TAH"/>
            </w:pPr>
            <w:r>
              <w:t>AN</w:t>
            </w:r>
          </w:p>
        </w:tc>
        <w:tc>
          <w:tcPr>
            <w:tcW w:w="0" w:type="auto"/>
            <w:tcBorders>
              <w:bottom w:val="single" w:sz="12" w:space="0" w:color="auto"/>
            </w:tcBorders>
            <w:shd w:val="clear" w:color="auto" w:fill="E0E0E0"/>
          </w:tcPr>
          <w:p w14:paraId="69A7B037" w14:textId="77777777" w:rsidR="0016626A" w:rsidRDefault="0016626A" w:rsidP="00754C21">
            <w:pPr>
              <w:pStyle w:val="TAH"/>
            </w:pPr>
            <w:r>
              <w:t>CN</w:t>
            </w:r>
          </w:p>
        </w:tc>
        <w:tc>
          <w:tcPr>
            <w:tcW w:w="0" w:type="auto"/>
            <w:tcBorders>
              <w:bottom w:val="single" w:sz="12" w:space="0" w:color="auto"/>
            </w:tcBorders>
            <w:shd w:val="clear" w:color="auto" w:fill="E0E0E0"/>
          </w:tcPr>
          <w:p w14:paraId="61201754" w14:textId="77777777" w:rsidR="0016626A" w:rsidRDefault="0016626A" w:rsidP="00754C21">
            <w:pPr>
              <w:pStyle w:val="TAH"/>
            </w:pPr>
            <w:r>
              <w:t>Others (specify)</w:t>
            </w:r>
          </w:p>
        </w:tc>
      </w:tr>
      <w:tr w:rsidR="0016626A" w14:paraId="62E8AFA5" w14:textId="77777777" w:rsidTr="00754C21">
        <w:trPr>
          <w:jc w:val="center"/>
        </w:trPr>
        <w:tc>
          <w:tcPr>
            <w:tcW w:w="0" w:type="auto"/>
            <w:tcBorders>
              <w:top w:val="nil"/>
              <w:right w:val="single" w:sz="12" w:space="0" w:color="auto"/>
            </w:tcBorders>
          </w:tcPr>
          <w:p w14:paraId="585E5A1F" w14:textId="77777777" w:rsidR="0016626A" w:rsidRDefault="0016626A" w:rsidP="00754C21">
            <w:pPr>
              <w:pStyle w:val="TAL"/>
              <w:keepNext w:val="0"/>
              <w:ind w:right="-99"/>
              <w:rPr>
                <w:b/>
              </w:rPr>
            </w:pPr>
            <w:r>
              <w:rPr>
                <w:b/>
              </w:rPr>
              <w:t>Yes</w:t>
            </w:r>
          </w:p>
        </w:tc>
        <w:tc>
          <w:tcPr>
            <w:tcW w:w="0" w:type="auto"/>
            <w:tcBorders>
              <w:top w:val="nil"/>
              <w:left w:val="nil"/>
            </w:tcBorders>
          </w:tcPr>
          <w:p w14:paraId="36B44CAD" w14:textId="77777777" w:rsidR="0016626A" w:rsidRDefault="0016626A" w:rsidP="00754C21">
            <w:pPr>
              <w:pStyle w:val="TAC"/>
            </w:pPr>
          </w:p>
        </w:tc>
        <w:tc>
          <w:tcPr>
            <w:tcW w:w="0" w:type="auto"/>
            <w:tcBorders>
              <w:top w:val="nil"/>
            </w:tcBorders>
          </w:tcPr>
          <w:p w14:paraId="3DEE5487" w14:textId="77777777" w:rsidR="0016626A" w:rsidRDefault="0016626A" w:rsidP="00754C21">
            <w:pPr>
              <w:pStyle w:val="TAC"/>
            </w:pPr>
          </w:p>
        </w:tc>
        <w:tc>
          <w:tcPr>
            <w:tcW w:w="0" w:type="auto"/>
            <w:tcBorders>
              <w:top w:val="nil"/>
            </w:tcBorders>
          </w:tcPr>
          <w:p w14:paraId="7B2D840C" w14:textId="77777777" w:rsidR="0016626A" w:rsidRDefault="0016626A" w:rsidP="00754C21">
            <w:pPr>
              <w:pStyle w:val="TAC"/>
            </w:pPr>
          </w:p>
        </w:tc>
        <w:tc>
          <w:tcPr>
            <w:tcW w:w="0" w:type="auto"/>
            <w:tcBorders>
              <w:top w:val="nil"/>
            </w:tcBorders>
          </w:tcPr>
          <w:p w14:paraId="1C2FCBBA" w14:textId="77777777" w:rsidR="0016626A" w:rsidRDefault="0016626A" w:rsidP="00754C21">
            <w:pPr>
              <w:pStyle w:val="TAC"/>
            </w:pPr>
            <w:r>
              <w:t>X</w:t>
            </w:r>
          </w:p>
        </w:tc>
        <w:tc>
          <w:tcPr>
            <w:tcW w:w="0" w:type="auto"/>
            <w:tcBorders>
              <w:top w:val="nil"/>
            </w:tcBorders>
          </w:tcPr>
          <w:p w14:paraId="70A772B6" w14:textId="77777777" w:rsidR="0016626A" w:rsidRDefault="0016626A" w:rsidP="00754C21">
            <w:pPr>
              <w:pStyle w:val="TAC"/>
            </w:pPr>
          </w:p>
        </w:tc>
      </w:tr>
      <w:tr w:rsidR="0016626A" w14:paraId="630C5E48" w14:textId="77777777" w:rsidTr="00754C21">
        <w:trPr>
          <w:jc w:val="center"/>
        </w:trPr>
        <w:tc>
          <w:tcPr>
            <w:tcW w:w="0" w:type="auto"/>
            <w:tcBorders>
              <w:right w:val="single" w:sz="12" w:space="0" w:color="auto"/>
            </w:tcBorders>
          </w:tcPr>
          <w:p w14:paraId="13A72CC7" w14:textId="77777777" w:rsidR="0016626A" w:rsidRDefault="0016626A" w:rsidP="00754C21">
            <w:pPr>
              <w:pStyle w:val="TAL"/>
              <w:keepNext w:val="0"/>
              <w:ind w:right="-99"/>
              <w:rPr>
                <w:b/>
              </w:rPr>
            </w:pPr>
            <w:r>
              <w:rPr>
                <w:b/>
              </w:rPr>
              <w:t>No</w:t>
            </w:r>
          </w:p>
        </w:tc>
        <w:tc>
          <w:tcPr>
            <w:tcW w:w="0" w:type="auto"/>
            <w:tcBorders>
              <w:left w:val="nil"/>
            </w:tcBorders>
          </w:tcPr>
          <w:p w14:paraId="0F6D8DFC" w14:textId="77777777" w:rsidR="0016626A" w:rsidRDefault="0016626A" w:rsidP="00754C21">
            <w:pPr>
              <w:pStyle w:val="TAC"/>
            </w:pPr>
            <w:r>
              <w:t>X</w:t>
            </w:r>
          </w:p>
        </w:tc>
        <w:tc>
          <w:tcPr>
            <w:tcW w:w="0" w:type="auto"/>
          </w:tcPr>
          <w:p w14:paraId="78ECBF28" w14:textId="77777777" w:rsidR="0016626A" w:rsidRDefault="0016626A" w:rsidP="00754C21">
            <w:pPr>
              <w:pStyle w:val="TAC"/>
            </w:pPr>
            <w:r>
              <w:t>X</w:t>
            </w:r>
          </w:p>
        </w:tc>
        <w:tc>
          <w:tcPr>
            <w:tcW w:w="0" w:type="auto"/>
          </w:tcPr>
          <w:p w14:paraId="2D6E4DBB" w14:textId="77777777" w:rsidR="0016626A" w:rsidRDefault="0016626A" w:rsidP="00754C21">
            <w:pPr>
              <w:pStyle w:val="TAC"/>
            </w:pPr>
            <w:r>
              <w:t>X</w:t>
            </w:r>
          </w:p>
        </w:tc>
        <w:tc>
          <w:tcPr>
            <w:tcW w:w="0" w:type="auto"/>
          </w:tcPr>
          <w:p w14:paraId="7BA8BD7F" w14:textId="77777777" w:rsidR="0016626A" w:rsidRDefault="0016626A" w:rsidP="00754C21">
            <w:pPr>
              <w:pStyle w:val="TAC"/>
            </w:pPr>
          </w:p>
        </w:tc>
        <w:tc>
          <w:tcPr>
            <w:tcW w:w="0" w:type="auto"/>
          </w:tcPr>
          <w:p w14:paraId="137AA4AE" w14:textId="77777777" w:rsidR="0016626A" w:rsidRDefault="0016626A" w:rsidP="00754C21">
            <w:pPr>
              <w:pStyle w:val="TAC"/>
            </w:pPr>
            <w:r>
              <w:t>X</w:t>
            </w:r>
          </w:p>
        </w:tc>
      </w:tr>
      <w:tr w:rsidR="0016626A" w14:paraId="6ECD81CC" w14:textId="77777777" w:rsidTr="00754C21">
        <w:trPr>
          <w:jc w:val="center"/>
        </w:trPr>
        <w:tc>
          <w:tcPr>
            <w:tcW w:w="0" w:type="auto"/>
            <w:tcBorders>
              <w:right w:val="single" w:sz="12" w:space="0" w:color="auto"/>
            </w:tcBorders>
          </w:tcPr>
          <w:p w14:paraId="6C89DD66" w14:textId="77777777" w:rsidR="0016626A" w:rsidRDefault="0016626A" w:rsidP="00754C21">
            <w:pPr>
              <w:pStyle w:val="TAL"/>
              <w:keepNext w:val="0"/>
              <w:ind w:right="-99"/>
              <w:rPr>
                <w:b/>
              </w:rPr>
            </w:pPr>
            <w:r>
              <w:rPr>
                <w:b/>
              </w:rPr>
              <w:t>Don't know</w:t>
            </w:r>
          </w:p>
        </w:tc>
        <w:tc>
          <w:tcPr>
            <w:tcW w:w="0" w:type="auto"/>
            <w:tcBorders>
              <w:left w:val="nil"/>
            </w:tcBorders>
          </w:tcPr>
          <w:p w14:paraId="7FFF8BCF" w14:textId="77777777" w:rsidR="0016626A" w:rsidRDefault="0016626A" w:rsidP="00754C21">
            <w:pPr>
              <w:pStyle w:val="TAC"/>
            </w:pPr>
          </w:p>
        </w:tc>
        <w:tc>
          <w:tcPr>
            <w:tcW w:w="0" w:type="auto"/>
          </w:tcPr>
          <w:p w14:paraId="09A38AD9" w14:textId="77777777" w:rsidR="0016626A" w:rsidRDefault="0016626A" w:rsidP="00754C21">
            <w:pPr>
              <w:pStyle w:val="TAC"/>
            </w:pPr>
          </w:p>
        </w:tc>
        <w:tc>
          <w:tcPr>
            <w:tcW w:w="0" w:type="auto"/>
          </w:tcPr>
          <w:p w14:paraId="62126A0A" w14:textId="77777777" w:rsidR="0016626A" w:rsidRDefault="0016626A" w:rsidP="00754C21">
            <w:pPr>
              <w:pStyle w:val="TAC"/>
            </w:pPr>
          </w:p>
        </w:tc>
        <w:tc>
          <w:tcPr>
            <w:tcW w:w="0" w:type="auto"/>
          </w:tcPr>
          <w:p w14:paraId="777AFF36" w14:textId="77777777" w:rsidR="0016626A" w:rsidRDefault="0016626A" w:rsidP="00754C21">
            <w:pPr>
              <w:pStyle w:val="TAC"/>
            </w:pPr>
          </w:p>
        </w:tc>
        <w:tc>
          <w:tcPr>
            <w:tcW w:w="0" w:type="auto"/>
          </w:tcPr>
          <w:p w14:paraId="449DA4F1" w14:textId="77777777" w:rsidR="0016626A" w:rsidRDefault="0016626A" w:rsidP="00754C21">
            <w:pPr>
              <w:pStyle w:val="TAC"/>
            </w:pPr>
          </w:p>
        </w:tc>
      </w:tr>
    </w:tbl>
    <w:p w14:paraId="5CF95D8D" w14:textId="77777777" w:rsidR="0016626A" w:rsidRDefault="0016626A" w:rsidP="0016626A">
      <w:pPr>
        <w:ind w:right="-99"/>
        <w:rPr>
          <w:b/>
        </w:rPr>
      </w:pPr>
    </w:p>
    <w:p w14:paraId="6586E088" w14:textId="77777777" w:rsidR="0016626A" w:rsidRDefault="0016626A" w:rsidP="0016626A">
      <w:pPr>
        <w:pStyle w:val="Heading2"/>
      </w:pPr>
      <w:r>
        <w:t>2</w:t>
      </w:r>
      <w:r>
        <w:tab/>
        <w:t>Classification of the Work Item and linked work items</w:t>
      </w:r>
    </w:p>
    <w:p w14:paraId="0260BA58" w14:textId="77777777" w:rsidR="0016626A" w:rsidRDefault="0016626A" w:rsidP="0016626A">
      <w:pPr>
        <w:pStyle w:val="Heading3"/>
      </w:pPr>
      <w:r>
        <w:t>2.1</w:t>
      </w:r>
      <w:r>
        <w:tab/>
        <w:t>Primary classification</w:t>
      </w:r>
    </w:p>
    <w:p w14:paraId="53D97BE3" w14:textId="77777777" w:rsidR="0016626A" w:rsidRPr="00A36378" w:rsidRDefault="0016626A" w:rsidP="0016626A">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6626A" w14:paraId="21390090" w14:textId="77777777" w:rsidTr="00754C21">
        <w:tc>
          <w:tcPr>
            <w:tcW w:w="675" w:type="dxa"/>
          </w:tcPr>
          <w:p w14:paraId="59729CF7" w14:textId="77777777" w:rsidR="0016626A" w:rsidRDefault="0016626A" w:rsidP="00754C21">
            <w:pPr>
              <w:pStyle w:val="TAC"/>
            </w:pPr>
            <w:r>
              <w:t>X</w:t>
            </w:r>
          </w:p>
        </w:tc>
        <w:tc>
          <w:tcPr>
            <w:tcW w:w="2694" w:type="dxa"/>
            <w:shd w:val="clear" w:color="auto" w:fill="E0E0E0"/>
          </w:tcPr>
          <w:p w14:paraId="1CFC96FC" w14:textId="77777777" w:rsidR="0016626A" w:rsidRPr="004260A5" w:rsidRDefault="0016626A" w:rsidP="00754C21">
            <w:pPr>
              <w:pStyle w:val="TAH"/>
              <w:ind w:right="-99"/>
              <w:jc w:val="left"/>
              <w:rPr>
                <w:color w:val="4F81BD"/>
              </w:rPr>
            </w:pPr>
            <w:r w:rsidRPr="004260A5">
              <w:rPr>
                <w:color w:val="4F81BD"/>
                <w:sz w:val="20"/>
              </w:rPr>
              <w:t>Feature</w:t>
            </w:r>
          </w:p>
        </w:tc>
      </w:tr>
      <w:tr w:rsidR="0016626A" w14:paraId="3390F3F2" w14:textId="77777777" w:rsidTr="00754C21">
        <w:tc>
          <w:tcPr>
            <w:tcW w:w="675" w:type="dxa"/>
          </w:tcPr>
          <w:p w14:paraId="22D764F0" w14:textId="77777777" w:rsidR="0016626A" w:rsidRDefault="0016626A" w:rsidP="00754C21">
            <w:pPr>
              <w:pStyle w:val="TAC"/>
            </w:pPr>
          </w:p>
        </w:tc>
        <w:tc>
          <w:tcPr>
            <w:tcW w:w="2694" w:type="dxa"/>
            <w:shd w:val="clear" w:color="auto" w:fill="E0E0E0"/>
            <w:tcMar>
              <w:left w:w="227" w:type="dxa"/>
            </w:tcMar>
          </w:tcPr>
          <w:p w14:paraId="3C480FBF" w14:textId="77777777" w:rsidR="0016626A" w:rsidRDefault="0016626A" w:rsidP="00754C21">
            <w:pPr>
              <w:pStyle w:val="TAH"/>
              <w:ind w:right="-99"/>
              <w:jc w:val="left"/>
            </w:pPr>
            <w:r>
              <w:t>Building Block</w:t>
            </w:r>
          </w:p>
        </w:tc>
      </w:tr>
      <w:tr w:rsidR="0016626A" w14:paraId="50116D9E" w14:textId="77777777" w:rsidTr="00754C21">
        <w:tc>
          <w:tcPr>
            <w:tcW w:w="675" w:type="dxa"/>
          </w:tcPr>
          <w:p w14:paraId="5AEB516C" w14:textId="77777777" w:rsidR="0016626A" w:rsidRDefault="0016626A" w:rsidP="00754C21">
            <w:pPr>
              <w:pStyle w:val="TAC"/>
            </w:pPr>
          </w:p>
        </w:tc>
        <w:tc>
          <w:tcPr>
            <w:tcW w:w="2694" w:type="dxa"/>
            <w:shd w:val="clear" w:color="auto" w:fill="E0E0E0"/>
            <w:tcMar>
              <w:left w:w="397" w:type="dxa"/>
            </w:tcMar>
          </w:tcPr>
          <w:p w14:paraId="109F7328" w14:textId="77777777" w:rsidR="0016626A" w:rsidRPr="006E0F19" w:rsidRDefault="0016626A" w:rsidP="00754C21">
            <w:pPr>
              <w:pStyle w:val="TAH"/>
              <w:ind w:right="-99"/>
              <w:jc w:val="left"/>
              <w:rPr>
                <w:b w:val="0"/>
                <w:i/>
              </w:rPr>
            </w:pPr>
            <w:r w:rsidRPr="006E0F19">
              <w:rPr>
                <w:b w:val="0"/>
                <w:i/>
                <w:sz w:val="16"/>
              </w:rPr>
              <w:t>Work Task</w:t>
            </w:r>
          </w:p>
        </w:tc>
      </w:tr>
      <w:tr w:rsidR="0016626A" w14:paraId="6C6489D1" w14:textId="77777777" w:rsidTr="00754C21">
        <w:tc>
          <w:tcPr>
            <w:tcW w:w="675" w:type="dxa"/>
          </w:tcPr>
          <w:p w14:paraId="47A7270E" w14:textId="77777777" w:rsidR="0016626A" w:rsidRDefault="0016626A" w:rsidP="00754C21">
            <w:pPr>
              <w:pStyle w:val="TAC"/>
            </w:pPr>
          </w:p>
        </w:tc>
        <w:tc>
          <w:tcPr>
            <w:tcW w:w="2694" w:type="dxa"/>
            <w:shd w:val="clear" w:color="auto" w:fill="E0E0E0"/>
          </w:tcPr>
          <w:p w14:paraId="72922A10" w14:textId="77777777" w:rsidR="0016626A" w:rsidRDefault="0016626A" w:rsidP="00754C21">
            <w:pPr>
              <w:pStyle w:val="TAH"/>
              <w:ind w:right="-99"/>
              <w:jc w:val="left"/>
            </w:pPr>
            <w:r w:rsidRPr="00BF7C9D">
              <w:rPr>
                <w:color w:val="4F81BD"/>
                <w:sz w:val="20"/>
              </w:rPr>
              <w:t>Study Item</w:t>
            </w:r>
          </w:p>
        </w:tc>
      </w:tr>
    </w:tbl>
    <w:p w14:paraId="6808073E" w14:textId="77777777" w:rsidR="0016626A" w:rsidRDefault="0016626A" w:rsidP="0016626A">
      <w:pPr>
        <w:ind w:right="-99"/>
        <w:rPr>
          <w:b/>
        </w:rPr>
      </w:pPr>
    </w:p>
    <w:p w14:paraId="170ABA28" w14:textId="77777777" w:rsidR="0016626A" w:rsidRDefault="0016626A" w:rsidP="0016626A">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16626A" w14:paraId="7FAE7625" w14:textId="77777777" w:rsidTr="00754C21">
        <w:tc>
          <w:tcPr>
            <w:tcW w:w="10314" w:type="dxa"/>
            <w:gridSpan w:val="4"/>
            <w:shd w:val="clear" w:color="auto" w:fill="E0E0E0"/>
          </w:tcPr>
          <w:p w14:paraId="119441D6" w14:textId="77777777" w:rsidR="0016626A" w:rsidRDefault="0016626A" w:rsidP="00754C21">
            <w:pPr>
              <w:pStyle w:val="TAH"/>
              <w:ind w:right="-99"/>
              <w:jc w:val="left"/>
            </w:pPr>
            <w:r w:rsidRPr="00E92452">
              <w:t xml:space="preserve">Parent Work </w:t>
            </w:r>
            <w:r>
              <w:t xml:space="preserve">/ Study </w:t>
            </w:r>
            <w:r w:rsidRPr="00E92452">
              <w:t xml:space="preserve">Items </w:t>
            </w:r>
          </w:p>
        </w:tc>
      </w:tr>
      <w:tr w:rsidR="0016626A" w14:paraId="563F87F6" w14:textId="77777777" w:rsidTr="00754C21">
        <w:tc>
          <w:tcPr>
            <w:tcW w:w="1101" w:type="dxa"/>
            <w:shd w:val="clear" w:color="auto" w:fill="E0E0E0"/>
          </w:tcPr>
          <w:p w14:paraId="62F76D9D" w14:textId="77777777" w:rsidR="0016626A" w:rsidDel="00C02DF6" w:rsidRDefault="0016626A" w:rsidP="00754C21">
            <w:pPr>
              <w:pStyle w:val="TAH"/>
              <w:ind w:right="-99"/>
              <w:jc w:val="left"/>
            </w:pPr>
            <w:r>
              <w:t>Acronym</w:t>
            </w:r>
          </w:p>
        </w:tc>
        <w:tc>
          <w:tcPr>
            <w:tcW w:w="1101" w:type="dxa"/>
            <w:shd w:val="clear" w:color="auto" w:fill="E0E0E0"/>
          </w:tcPr>
          <w:p w14:paraId="493509C2" w14:textId="77777777" w:rsidR="0016626A" w:rsidDel="00C02DF6" w:rsidRDefault="0016626A" w:rsidP="00754C21">
            <w:pPr>
              <w:pStyle w:val="TAH"/>
              <w:ind w:right="-99"/>
              <w:jc w:val="left"/>
            </w:pPr>
            <w:r>
              <w:t>Working Group</w:t>
            </w:r>
          </w:p>
        </w:tc>
        <w:tc>
          <w:tcPr>
            <w:tcW w:w="1101" w:type="dxa"/>
            <w:shd w:val="clear" w:color="auto" w:fill="E0E0E0"/>
          </w:tcPr>
          <w:p w14:paraId="12C43CA2" w14:textId="77777777" w:rsidR="0016626A" w:rsidRDefault="0016626A" w:rsidP="00754C21">
            <w:pPr>
              <w:pStyle w:val="TAH"/>
              <w:ind w:right="-99"/>
              <w:jc w:val="left"/>
            </w:pPr>
            <w:r>
              <w:t>Unique ID</w:t>
            </w:r>
          </w:p>
        </w:tc>
        <w:tc>
          <w:tcPr>
            <w:tcW w:w="7011" w:type="dxa"/>
            <w:shd w:val="clear" w:color="auto" w:fill="E0E0E0"/>
          </w:tcPr>
          <w:p w14:paraId="0D56CE93" w14:textId="77777777" w:rsidR="0016626A" w:rsidRDefault="0016626A" w:rsidP="00754C21">
            <w:pPr>
              <w:pStyle w:val="TAH"/>
              <w:ind w:right="-99"/>
              <w:jc w:val="left"/>
            </w:pPr>
            <w:r>
              <w:t>Title (as in 3GPP Work Plan)</w:t>
            </w:r>
          </w:p>
        </w:tc>
      </w:tr>
      <w:tr w:rsidR="0016626A" w14:paraId="56FF3770" w14:textId="77777777" w:rsidTr="00754C21">
        <w:tc>
          <w:tcPr>
            <w:tcW w:w="1101" w:type="dxa"/>
          </w:tcPr>
          <w:p w14:paraId="5E4FC8CC" w14:textId="77777777" w:rsidR="0016626A" w:rsidRDefault="0016626A" w:rsidP="00754C21">
            <w:pPr>
              <w:pStyle w:val="TAL"/>
            </w:pPr>
          </w:p>
        </w:tc>
        <w:tc>
          <w:tcPr>
            <w:tcW w:w="1101" w:type="dxa"/>
          </w:tcPr>
          <w:p w14:paraId="35D7318C" w14:textId="77777777" w:rsidR="0016626A" w:rsidRDefault="0016626A" w:rsidP="00754C21">
            <w:pPr>
              <w:pStyle w:val="TAL"/>
            </w:pPr>
          </w:p>
        </w:tc>
        <w:tc>
          <w:tcPr>
            <w:tcW w:w="1101" w:type="dxa"/>
          </w:tcPr>
          <w:p w14:paraId="1B948FDE" w14:textId="77777777" w:rsidR="0016626A" w:rsidRDefault="0016626A" w:rsidP="00754C21">
            <w:pPr>
              <w:pStyle w:val="TAL"/>
            </w:pPr>
          </w:p>
        </w:tc>
        <w:tc>
          <w:tcPr>
            <w:tcW w:w="7011" w:type="dxa"/>
          </w:tcPr>
          <w:p w14:paraId="2D60007B" w14:textId="77777777" w:rsidR="0016626A" w:rsidRPr="00251D80" w:rsidRDefault="0016626A" w:rsidP="00754C21">
            <w:pPr>
              <w:pStyle w:val="tah0"/>
            </w:pPr>
          </w:p>
        </w:tc>
      </w:tr>
    </w:tbl>
    <w:p w14:paraId="17FEABD7" w14:textId="77777777" w:rsidR="0016626A" w:rsidRDefault="0016626A" w:rsidP="0016626A">
      <w:pPr>
        <w:ind w:right="-99"/>
        <w:rPr>
          <w:b/>
        </w:rPr>
      </w:pPr>
    </w:p>
    <w:p w14:paraId="20131D04" w14:textId="77777777" w:rsidR="0016626A" w:rsidRDefault="0016626A" w:rsidP="0016626A">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16626A" w14:paraId="596C9DF7" w14:textId="77777777" w:rsidTr="00754C21">
        <w:tc>
          <w:tcPr>
            <w:tcW w:w="10314" w:type="dxa"/>
            <w:gridSpan w:val="3"/>
            <w:shd w:val="clear" w:color="auto" w:fill="E0E0E0"/>
          </w:tcPr>
          <w:p w14:paraId="184CE7FD" w14:textId="77777777" w:rsidR="0016626A" w:rsidRDefault="0016626A" w:rsidP="00754C21">
            <w:pPr>
              <w:pStyle w:val="TAH"/>
              <w:ind w:right="-99"/>
              <w:jc w:val="left"/>
            </w:pPr>
            <w:r w:rsidRPr="00E92452">
              <w:t>Other related Work Items</w:t>
            </w:r>
            <w:r>
              <w:t xml:space="preserve"> (if any)</w:t>
            </w:r>
          </w:p>
        </w:tc>
      </w:tr>
      <w:tr w:rsidR="0016626A" w14:paraId="47A1C6CB" w14:textId="77777777" w:rsidTr="00754C21">
        <w:tc>
          <w:tcPr>
            <w:tcW w:w="1101" w:type="dxa"/>
            <w:shd w:val="clear" w:color="auto" w:fill="E0E0E0"/>
          </w:tcPr>
          <w:p w14:paraId="36F4EA64" w14:textId="77777777" w:rsidR="0016626A" w:rsidRDefault="0016626A" w:rsidP="00754C21">
            <w:pPr>
              <w:pStyle w:val="TAH"/>
              <w:ind w:right="-99"/>
              <w:jc w:val="left"/>
            </w:pPr>
            <w:r>
              <w:t>Unique ID</w:t>
            </w:r>
          </w:p>
        </w:tc>
        <w:tc>
          <w:tcPr>
            <w:tcW w:w="3326" w:type="dxa"/>
            <w:shd w:val="clear" w:color="auto" w:fill="E0E0E0"/>
          </w:tcPr>
          <w:p w14:paraId="6CD0DA1D" w14:textId="77777777" w:rsidR="0016626A" w:rsidRDefault="0016626A" w:rsidP="00754C21">
            <w:pPr>
              <w:pStyle w:val="TAH"/>
              <w:ind w:right="-99"/>
              <w:jc w:val="left"/>
            </w:pPr>
            <w:r>
              <w:t>Title</w:t>
            </w:r>
          </w:p>
        </w:tc>
        <w:tc>
          <w:tcPr>
            <w:tcW w:w="5887" w:type="dxa"/>
            <w:shd w:val="clear" w:color="auto" w:fill="E0E0E0"/>
          </w:tcPr>
          <w:p w14:paraId="234C77EF" w14:textId="77777777" w:rsidR="0016626A" w:rsidRDefault="0016626A" w:rsidP="00754C21">
            <w:pPr>
              <w:pStyle w:val="TAH"/>
              <w:ind w:right="-99"/>
              <w:jc w:val="left"/>
            </w:pPr>
            <w:r>
              <w:t>Nature of relationship</w:t>
            </w:r>
          </w:p>
        </w:tc>
      </w:tr>
      <w:tr w:rsidR="0016626A" w14:paraId="0E4D9877" w14:textId="77777777" w:rsidTr="00754C21">
        <w:tc>
          <w:tcPr>
            <w:tcW w:w="1101" w:type="dxa"/>
          </w:tcPr>
          <w:p w14:paraId="245431B7" w14:textId="77777777" w:rsidR="0016626A" w:rsidRDefault="0016626A" w:rsidP="00754C21">
            <w:pPr>
              <w:pStyle w:val="TAL"/>
            </w:pPr>
          </w:p>
        </w:tc>
        <w:tc>
          <w:tcPr>
            <w:tcW w:w="3326" w:type="dxa"/>
          </w:tcPr>
          <w:p w14:paraId="4D03F666" w14:textId="77777777" w:rsidR="0016626A" w:rsidRDefault="0016626A" w:rsidP="00754C21">
            <w:pPr>
              <w:pStyle w:val="TAL"/>
            </w:pPr>
          </w:p>
        </w:tc>
        <w:tc>
          <w:tcPr>
            <w:tcW w:w="5887" w:type="dxa"/>
          </w:tcPr>
          <w:p w14:paraId="2C107462" w14:textId="77777777" w:rsidR="0016626A" w:rsidRPr="00251D80" w:rsidRDefault="0016626A" w:rsidP="00754C21">
            <w:pPr>
              <w:pStyle w:val="tah0"/>
            </w:pPr>
            <w:r w:rsidRPr="00251D80">
              <w:rPr>
                <w:i/>
                <w:sz w:val="20"/>
              </w:rPr>
              <w:t xml:space="preserve">{optional free text} </w:t>
            </w:r>
          </w:p>
        </w:tc>
      </w:tr>
    </w:tbl>
    <w:p w14:paraId="51DEBDEF" w14:textId="77777777" w:rsidR="0016626A" w:rsidRDefault="0016626A" w:rsidP="0016626A">
      <w:pPr>
        <w:spacing w:after="0"/>
        <w:ind w:right="-96"/>
      </w:pPr>
      <w:r w:rsidRPr="00E92452">
        <w:rPr>
          <w:b/>
        </w:rPr>
        <w:t>Dependency on non-3GPP (draft) specification</w:t>
      </w:r>
      <w:r w:rsidRPr="0030045C">
        <w:t xml:space="preserve">: </w:t>
      </w:r>
    </w:p>
    <w:p w14:paraId="69295635" w14:textId="77777777" w:rsidR="0016626A" w:rsidRDefault="0016626A" w:rsidP="0016626A">
      <w:pPr>
        <w:pStyle w:val="Heading2"/>
      </w:pPr>
      <w:r>
        <w:t>3</w:t>
      </w:r>
      <w:r>
        <w:tab/>
        <w:t>Justification</w:t>
      </w:r>
    </w:p>
    <w:p w14:paraId="73131DF7" w14:textId="0A1F0E13" w:rsidR="00154D33" w:rsidRDefault="00154D33" w:rsidP="0016626A">
      <w:r w:rsidRPr="00154D33">
        <w:t>The access and mobility policy control encompasses the management of service area restrictions, the management of the RFSP Index, the management of the UE-AMBR, the management of the UE Slice-MBR and the management of the SMF selection.</w:t>
      </w:r>
    </w:p>
    <w:p w14:paraId="188E44F0" w14:textId="48B2CD9C" w:rsidR="005F3839" w:rsidRDefault="005F3839" w:rsidP="0016626A">
      <w:pPr>
        <w:rPr>
          <w:highlight w:val="yellow"/>
        </w:rPr>
      </w:pPr>
      <w:r>
        <w:t xml:space="preserve">UE policies encompasses the management of </w:t>
      </w:r>
      <w:r w:rsidRPr="00834DA8">
        <w:t>ANDSP</w:t>
      </w:r>
      <w:r>
        <w:t>, URSP, V2XP, ProSeP (see 23.503 clause 4.2.2). In the context of this document, UE policies refers to URSP only.</w:t>
      </w:r>
    </w:p>
    <w:p w14:paraId="18EB2B86" w14:textId="78464487" w:rsidR="00154D33" w:rsidRPr="00F70B61" w:rsidRDefault="00154D33" w:rsidP="00154D33">
      <w:r w:rsidRPr="00F70B61">
        <w:t xml:space="preserve">Policy decisions based on spending limits is a function that allows PCF taking actions related to the status of policy counters that are maintained in the </w:t>
      </w:r>
      <w:r>
        <w:t>CHF</w:t>
      </w:r>
      <w:r w:rsidRPr="00F70B61">
        <w:t>.</w:t>
      </w:r>
      <w:r>
        <w:t xml:space="preserve"> In R17 this is defined as </w:t>
      </w:r>
      <w:r w:rsidRPr="00F70B61">
        <w:rPr>
          <w:lang w:val="en-US"/>
        </w:rPr>
        <w:t>Session management related</w:t>
      </w:r>
      <w:r w:rsidRPr="00F70B61">
        <w:t xml:space="preserve"> policy control</w:t>
      </w:r>
      <w:r>
        <w:t xml:space="preserve"> (23.503 v17.1 clause 6.1.3)</w:t>
      </w:r>
    </w:p>
    <w:p w14:paraId="3F7192DA" w14:textId="50C72FA9" w:rsidR="00154D33" w:rsidRDefault="001D6774" w:rsidP="0016626A">
      <w:r w:rsidRPr="001D6774">
        <w:t>Some scenarios however</w:t>
      </w:r>
      <w:r>
        <w:t xml:space="preserve"> </w:t>
      </w:r>
      <w:r w:rsidR="005F3839">
        <w:t xml:space="preserve">have the PCF for a UE </w:t>
      </w:r>
      <w:r>
        <w:t xml:space="preserve">make </w:t>
      </w:r>
      <w:r w:rsidRPr="00F70B61">
        <w:t>Policy decisions based on spending limits</w:t>
      </w:r>
      <w:r w:rsidRPr="001D6774">
        <w:t xml:space="preserve"> </w:t>
      </w:r>
      <w:r>
        <w:t xml:space="preserve">a </w:t>
      </w:r>
      <w:r w:rsidRPr="001D6774">
        <w:t>useful</w:t>
      </w:r>
      <w:r>
        <w:t xml:space="preserve"> function for </w:t>
      </w:r>
      <w:r w:rsidRPr="00154D33">
        <w:t>access and mobility policy control</w:t>
      </w:r>
      <w:r>
        <w:t xml:space="preserve"> as well. </w:t>
      </w:r>
    </w:p>
    <w:p w14:paraId="2F16D38F" w14:textId="52D9DA18" w:rsidR="005F3839" w:rsidRDefault="005F3839" w:rsidP="005F3839">
      <w:r>
        <w:t>Similarly, s</w:t>
      </w:r>
      <w:r w:rsidRPr="001D6774">
        <w:t xml:space="preserve">ome </w:t>
      </w:r>
      <w:r>
        <w:t xml:space="preserve">other </w:t>
      </w:r>
      <w:r w:rsidRPr="001D6774">
        <w:t xml:space="preserve">scenarios </w:t>
      </w:r>
      <w:r>
        <w:t xml:space="preserve">have the PCF for a UE make </w:t>
      </w:r>
      <w:r w:rsidRPr="00F70B61">
        <w:t>Policy decisions based on spending limits</w:t>
      </w:r>
      <w:r w:rsidRPr="001D6774">
        <w:t xml:space="preserve"> </w:t>
      </w:r>
      <w:r>
        <w:t xml:space="preserve">a </w:t>
      </w:r>
      <w:r w:rsidRPr="001D6774">
        <w:t>useful</w:t>
      </w:r>
      <w:r>
        <w:t xml:space="preserve"> function for UE</w:t>
      </w:r>
      <w:r w:rsidRPr="00154D33">
        <w:t xml:space="preserve"> policy control</w:t>
      </w:r>
      <w:r>
        <w:t xml:space="preserve"> (specifically URSP). </w:t>
      </w:r>
    </w:p>
    <w:p w14:paraId="4D3BCFA2" w14:textId="784288F7" w:rsidR="0016626A" w:rsidRPr="00E370DB" w:rsidRDefault="008E45CD" w:rsidP="0016626A">
      <w:r>
        <w:t>The following</w:t>
      </w:r>
      <w:r w:rsidR="0016626A" w:rsidRPr="00E370DB">
        <w:t xml:space="preserve"> scenarios have been identified:</w:t>
      </w:r>
    </w:p>
    <w:p w14:paraId="43B1FC85" w14:textId="77777777" w:rsidR="005F3839" w:rsidRPr="00E370DB" w:rsidRDefault="005F3839" w:rsidP="005F3839">
      <w:pPr>
        <w:rPr>
          <w:lang w:val="en-US"/>
        </w:rPr>
      </w:pPr>
      <w:r w:rsidRPr="00E370DB">
        <w:t>Scenario 1</w:t>
      </w:r>
      <w:r>
        <w:t xml:space="preserve"> (‘SL based AM policies’)</w:t>
      </w:r>
      <w:r w:rsidRPr="00E370DB">
        <w:t xml:space="preserve">: Status of policy counters in the CHF has changed, e.g. daily spending limit of $2 </w:t>
      </w:r>
      <w:r>
        <w:t xml:space="preserve">has </w:t>
      </w:r>
      <w:r w:rsidRPr="00E370DB">
        <w:t>reached. C</w:t>
      </w:r>
      <w:r>
        <w:t>HF</w:t>
      </w:r>
      <w:r w:rsidRPr="00E370DB">
        <w:t xml:space="preserve"> notifies the PCF </w:t>
      </w:r>
      <w:r>
        <w:t>for a</w:t>
      </w:r>
      <w:r w:rsidRPr="00E370DB">
        <w:t xml:space="preserve"> UE. The PCF </w:t>
      </w:r>
      <w:r>
        <w:t>for a</w:t>
      </w:r>
      <w:r w:rsidRPr="00E370DB">
        <w:t xml:space="preserve"> UE downgrades the UE-AMBR</w:t>
      </w:r>
      <w:r>
        <w:t xml:space="preserve"> or/and </w:t>
      </w:r>
      <w:r w:rsidRPr="00154D33">
        <w:t>UE Slice-MBR</w:t>
      </w:r>
      <w:r w:rsidRPr="00E370DB">
        <w:t xml:space="preserve"> until the next day.</w:t>
      </w:r>
    </w:p>
    <w:p w14:paraId="1E3145C6" w14:textId="1F835D9A" w:rsidR="005F3839" w:rsidRDefault="005F3839" w:rsidP="005F3839">
      <w:r w:rsidRPr="00E370DB">
        <w:t>Scenario 2</w:t>
      </w:r>
      <w:r>
        <w:t xml:space="preserve"> (‘SL based AM policies’)</w:t>
      </w:r>
      <w:r w:rsidRPr="00E370DB">
        <w:t xml:space="preserve">: Status of policy counters in the CHF has changed, e.g. </w:t>
      </w:r>
      <w:r>
        <w:t>monthly</w:t>
      </w:r>
      <w:r w:rsidRPr="00E370DB">
        <w:t xml:space="preserve"> spending limit of $</w:t>
      </w:r>
      <w:r>
        <w:t>60</w:t>
      </w:r>
      <w:r w:rsidRPr="00E370DB">
        <w:t xml:space="preserve"> </w:t>
      </w:r>
      <w:r>
        <w:t xml:space="preserve">has </w:t>
      </w:r>
      <w:r w:rsidRPr="00E370DB">
        <w:t>reached. C</w:t>
      </w:r>
      <w:r>
        <w:t>HF</w:t>
      </w:r>
      <w:r w:rsidRPr="00E370DB">
        <w:t xml:space="preserve"> notifies the PCF </w:t>
      </w:r>
      <w:r>
        <w:t>for a</w:t>
      </w:r>
      <w:r w:rsidRPr="00E370DB">
        <w:t xml:space="preserve"> UE. The PCF </w:t>
      </w:r>
      <w:r>
        <w:t>for a</w:t>
      </w:r>
      <w:r w:rsidRPr="00E370DB">
        <w:t xml:space="preserve"> UE downgrades the UE-AMBR </w:t>
      </w:r>
      <w:r>
        <w:t xml:space="preserve">or/and </w:t>
      </w:r>
      <w:r w:rsidRPr="00154D33">
        <w:t>UE Slice-MBR</w:t>
      </w:r>
      <w:r w:rsidRPr="00E370DB">
        <w:t xml:space="preserve"> until </w:t>
      </w:r>
      <w:r>
        <w:t>further notice</w:t>
      </w:r>
      <w:r w:rsidRPr="00E370DB">
        <w:t>.</w:t>
      </w:r>
      <w:r>
        <w:t xml:space="preserve"> At some point the user tops up their credit via a web portal. CHF notifies the </w:t>
      </w:r>
      <w:r w:rsidRPr="00E370DB">
        <w:t xml:space="preserve">PCF </w:t>
      </w:r>
      <w:r>
        <w:t>for a</w:t>
      </w:r>
      <w:r w:rsidRPr="00E370DB">
        <w:t xml:space="preserve"> UE. The PCF </w:t>
      </w:r>
      <w:r>
        <w:t>for a</w:t>
      </w:r>
      <w:r w:rsidRPr="00E370DB">
        <w:t xml:space="preserve"> UE </w:t>
      </w:r>
      <w:r>
        <w:t>upgra</w:t>
      </w:r>
      <w:r w:rsidRPr="00E370DB">
        <w:t>des the UE-AMBR</w:t>
      </w:r>
      <w:r w:rsidR="007C6A42">
        <w:t xml:space="preserve"> </w:t>
      </w:r>
      <w:r w:rsidR="007C6A42" w:rsidRPr="0087049C">
        <w:t>or/and UE Slice-MBR</w:t>
      </w:r>
      <w:r w:rsidRPr="00E370DB">
        <w:t xml:space="preserve"> until </w:t>
      </w:r>
      <w:r>
        <w:t>further notice</w:t>
      </w:r>
      <w:r w:rsidRPr="00E370DB">
        <w:t>.</w:t>
      </w:r>
    </w:p>
    <w:p w14:paraId="5F66D1CE" w14:textId="5A6DFADA" w:rsidR="0068211A" w:rsidRDefault="0068211A" w:rsidP="005F3839">
      <w:r>
        <w:t>Scenario 3 (‘SL based UE policies’): Subscriber has a plan that allows the UE to use a dedicated local S-NSSAI/DNN until the monthly spending limit of $60 is reached. Monthly</w:t>
      </w:r>
      <w:r w:rsidRPr="00E370DB">
        <w:t xml:space="preserve"> spending limit of $</w:t>
      </w:r>
      <w:r>
        <w:t>60</w:t>
      </w:r>
      <w:r w:rsidRPr="00E370DB">
        <w:t xml:space="preserve"> </w:t>
      </w:r>
      <w:r>
        <w:t>has reached. CHF notifies the PCF for a UE. PCF for a UE removes the URSP rule, which allows the UE to use a dedicated local S-NSSAI/DNN.</w:t>
      </w:r>
    </w:p>
    <w:p w14:paraId="48DB4F1B" w14:textId="77777777" w:rsidR="0016626A" w:rsidRDefault="0016626A" w:rsidP="0016626A">
      <w:pPr>
        <w:pStyle w:val="Heading2"/>
        <w:ind w:left="0" w:firstLine="0"/>
      </w:pPr>
      <w:r>
        <w:t>4</w:t>
      </w:r>
      <w:r>
        <w:tab/>
        <w:t>Objective</w:t>
      </w:r>
    </w:p>
    <w:p w14:paraId="20769A60" w14:textId="1947A60B" w:rsidR="0016626A" w:rsidRPr="00493817" w:rsidRDefault="0016626A" w:rsidP="0016626A">
      <w:r w:rsidRPr="00493817">
        <w:t xml:space="preserve">The objective is to enable the dynamic change of AM </w:t>
      </w:r>
      <w:r w:rsidR="00FC7975">
        <w:t xml:space="preserve">or/and </w:t>
      </w:r>
      <w:r w:rsidR="00ED2720">
        <w:t xml:space="preserve">UE </w:t>
      </w:r>
      <w:r w:rsidRPr="00493817">
        <w:t>policies</w:t>
      </w:r>
      <w:r w:rsidR="00E370DB">
        <w:t xml:space="preserve"> based on spending Limits</w:t>
      </w:r>
      <w:r w:rsidRPr="00493817">
        <w:t>, as follows:</w:t>
      </w:r>
    </w:p>
    <w:p w14:paraId="6BD278B1" w14:textId="687D6718" w:rsidR="0016626A" w:rsidRPr="00493817" w:rsidRDefault="0016626A" w:rsidP="00E370DB">
      <w:pPr>
        <w:pStyle w:val="ListParagraph"/>
        <w:numPr>
          <w:ilvl w:val="0"/>
          <w:numId w:val="17"/>
        </w:numPr>
        <w:contextualSpacing/>
        <w:rPr>
          <w:lang w:eastAsia="zh-CN"/>
        </w:rPr>
      </w:pPr>
      <w:r w:rsidRPr="00493817">
        <w:t xml:space="preserve">To address </w:t>
      </w:r>
      <w:r w:rsidR="002D119B">
        <w:t xml:space="preserve">the above </w:t>
      </w:r>
      <w:r w:rsidRPr="00493817">
        <w:t>scenario</w:t>
      </w:r>
      <w:r w:rsidR="006402E8">
        <w:t>s</w:t>
      </w:r>
      <w:r w:rsidRPr="00493817">
        <w:t xml:space="preserve">: </w:t>
      </w:r>
      <w:r w:rsidR="006402E8">
        <w:t>A</w:t>
      </w:r>
      <w:r w:rsidR="00E370DB">
        <w:t xml:space="preserve">llow the </w:t>
      </w:r>
      <w:r w:rsidR="00E370DB" w:rsidRPr="00E370DB">
        <w:t xml:space="preserve">PCF for </w:t>
      </w:r>
      <w:r w:rsidR="00A76201">
        <w:t>a</w:t>
      </w:r>
      <w:r w:rsidR="00A76201" w:rsidRPr="00E370DB">
        <w:t xml:space="preserve"> </w:t>
      </w:r>
      <w:r w:rsidR="00E370DB" w:rsidRPr="00E370DB">
        <w:t>UE</w:t>
      </w:r>
      <w:r w:rsidR="006402E8">
        <w:t xml:space="preserve"> to use the </w:t>
      </w:r>
      <w:r w:rsidR="006402E8" w:rsidRPr="00140E21">
        <w:t>Nchf_SpendingLimitControl service</w:t>
      </w:r>
      <w:r w:rsidR="006402E8">
        <w:t>.</w:t>
      </w:r>
    </w:p>
    <w:p w14:paraId="09A9257C" w14:textId="2DE8F456" w:rsidR="002C7F81" w:rsidRPr="002D119B" w:rsidRDefault="006402E8" w:rsidP="002D119B">
      <w:pPr>
        <w:pStyle w:val="ListParagraph"/>
      </w:pPr>
      <w:r>
        <w:rPr>
          <w:lang w:eastAsia="zh-CN"/>
        </w:rPr>
        <w:t xml:space="preserve">Detection of change of a </w:t>
      </w:r>
      <w:r w:rsidRPr="00E370DB">
        <w:t>Status of policy counters in the CHF</w:t>
      </w:r>
      <w:r>
        <w:t xml:space="preserve"> may trigger the </w:t>
      </w:r>
      <w:r w:rsidRPr="00E370DB">
        <w:t xml:space="preserve">PCF for </w:t>
      </w:r>
      <w:r w:rsidR="00A76201">
        <w:t>a</w:t>
      </w:r>
      <w:r w:rsidR="00A76201" w:rsidRPr="00E370DB">
        <w:t xml:space="preserve"> </w:t>
      </w:r>
      <w:r w:rsidRPr="00E370DB">
        <w:t>UE</w:t>
      </w:r>
      <w:r>
        <w:t xml:space="preserve"> to dynamically push down updated AM </w:t>
      </w:r>
      <w:r w:rsidR="00B109B1">
        <w:t xml:space="preserve">policy decisions </w:t>
      </w:r>
      <w:r>
        <w:t>to the AMF</w:t>
      </w:r>
      <w:r w:rsidR="008F70CD">
        <w:t xml:space="preserve"> or/and </w:t>
      </w:r>
      <w:commentRangeStart w:id="1"/>
      <w:r w:rsidR="008F70CD">
        <w:t xml:space="preserve">UE policy decisions </w:t>
      </w:r>
      <w:commentRangeEnd w:id="1"/>
      <w:r w:rsidR="008F70CD">
        <w:rPr>
          <w:rStyle w:val="CommentReference"/>
        </w:rPr>
        <w:commentReference w:id="1"/>
      </w:r>
      <w:r w:rsidR="008F70CD">
        <w:t>to the UE via the AMF</w:t>
      </w:r>
      <w:r>
        <w:t xml:space="preserve">. </w:t>
      </w:r>
    </w:p>
    <w:p w14:paraId="4FE8E151" w14:textId="288A680A" w:rsidR="002C7F81" w:rsidRDefault="002C7F81" w:rsidP="002C7F81">
      <w:pPr>
        <w:spacing w:after="0"/>
        <w:contextualSpacing/>
        <w:rPr>
          <w:rFonts w:eastAsia="SimSun"/>
        </w:rPr>
      </w:pPr>
      <w:r w:rsidRPr="00D91E86">
        <w:rPr>
          <w:rFonts w:eastAsia="SimSun"/>
        </w:rPr>
        <w:t xml:space="preserve">The scope of this Work Item </w:t>
      </w:r>
      <w:r w:rsidR="00FC6D03">
        <w:rPr>
          <w:rFonts w:eastAsia="SimSun"/>
        </w:rPr>
        <w:t xml:space="preserve">in the context of both AM and UE policies </w:t>
      </w:r>
      <w:r w:rsidRPr="00D91E86">
        <w:rPr>
          <w:rFonts w:eastAsia="SimSun"/>
        </w:rPr>
        <w:t xml:space="preserve">applies to non-roaming i.e. to cases where the involved entities (e.g. PCF, CHF and AMF) belong to the home </w:t>
      </w:r>
      <w:commentRangeStart w:id="2"/>
      <w:r w:rsidRPr="00D91E86">
        <w:rPr>
          <w:rFonts w:eastAsia="SimSun"/>
        </w:rPr>
        <w:t>PLMN</w:t>
      </w:r>
      <w:commentRangeEnd w:id="2"/>
      <w:r w:rsidR="007A336F">
        <w:rPr>
          <w:rStyle w:val="CommentReference"/>
        </w:rPr>
        <w:commentReference w:id="2"/>
      </w:r>
      <w:r w:rsidRPr="00D91E86">
        <w:rPr>
          <w:rFonts w:eastAsia="SimSun"/>
        </w:rPr>
        <w:t>.</w:t>
      </w:r>
    </w:p>
    <w:p w14:paraId="66AEDC99" w14:textId="77777777" w:rsidR="00FC6D03" w:rsidRDefault="00FC6D03" w:rsidP="002C7F81">
      <w:pPr>
        <w:spacing w:after="0"/>
        <w:contextualSpacing/>
        <w:rPr>
          <w:rFonts w:eastAsia="SimSun"/>
        </w:rPr>
      </w:pPr>
    </w:p>
    <w:p w14:paraId="791B4437" w14:textId="77777777" w:rsidR="0016626A" w:rsidRPr="009D74A6" w:rsidRDefault="0016626A" w:rsidP="0016626A">
      <w:pPr>
        <w:ind w:right="-99"/>
      </w:pPr>
      <w:r w:rsidRPr="00493817">
        <w:t>The expected time for completing this work is 1 TUs. 0.5 time slots in one SA2 meeting to define the functional description and 0.5 time slots in next SA2 meeting to define the procedures and services.</w:t>
      </w:r>
    </w:p>
    <w:p w14:paraId="3FB1EBEC" w14:textId="77777777" w:rsidR="0016626A" w:rsidRDefault="0016626A" w:rsidP="0016626A">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626A" w:rsidRPr="00E10367" w14:paraId="564653F8" w14:textId="77777777" w:rsidTr="00754C21">
        <w:tc>
          <w:tcPr>
            <w:tcW w:w="9413" w:type="dxa"/>
            <w:gridSpan w:val="6"/>
            <w:shd w:val="clear" w:color="auto" w:fill="D9D9D9"/>
            <w:tcMar>
              <w:left w:w="57" w:type="dxa"/>
              <w:right w:w="57" w:type="dxa"/>
            </w:tcMar>
            <w:vAlign w:val="center"/>
          </w:tcPr>
          <w:p w14:paraId="27B49860" w14:textId="77777777" w:rsidR="0016626A" w:rsidRPr="00E10367" w:rsidRDefault="0016626A" w:rsidP="00754C2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6626A" w14:paraId="1C8F534C" w14:textId="77777777" w:rsidTr="00754C21">
        <w:tc>
          <w:tcPr>
            <w:tcW w:w="1617" w:type="dxa"/>
            <w:shd w:val="clear" w:color="auto" w:fill="D9D9D9"/>
            <w:tcMar>
              <w:left w:w="57" w:type="dxa"/>
              <w:right w:w="57" w:type="dxa"/>
            </w:tcMar>
            <w:vAlign w:val="center"/>
          </w:tcPr>
          <w:p w14:paraId="63103AAA" w14:textId="77777777" w:rsidR="0016626A" w:rsidRPr="00FF3F0C" w:rsidRDefault="0016626A" w:rsidP="00754C2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0A78958" w14:textId="77777777" w:rsidR="0016626A" w:rsidRPr="000C5FE3" w:rsidRDefault="0016626A" w:rsidP="00754C21">
            <w:pPr>
              <w:spacing w:after="0"/>
              <w:ind w:right="-99"/>
            </w:pPr>
            <w:r>
              <w:rPr>
                <w:sz w:val="16"/>
                <w:szCs w:val="16"/>
              </w:rPr>
              <w:t>TS/TR number</w:t>
            </w:r>
          </w:p>
        </w:tc>
        <w:tc>
          <w:tcPr>
            <w:tcW w:w="2409" w:type="dxa"/>
            <w:shd w:val="clear" w:color="auto" w:fill="D9D9D9"/>
            <w:tcMar>
              <w:left w:w="57" w:type="dxa"/>
              <w:right w:w="57" w:type="dxa"/>
            </w:tcMar>
            <w:vAlign w:val="center"/>
          </w:tcPr>
          <w:p w14:paraId="364C9291" w14:textId="77777777" w:rsidR="0016626A" w:rsidRPr="00E10367" w:rsidRDefault="0016626A" w:rsidP="00754C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9F94DA"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F1E3BC6"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5E7E6D5"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16626A" w:rsidRPr="00251D80" w14:paraId="4B6FF5EC" w14:textId="77777777" w:rsidTr="00754C21">
        <w:tc>
          <w:tcPr>
            <w:tcW w:w="1617" w:type="dxa"/>
          </w:tcPr>
          <w:p w14:paraId="417B3CE3" w14:textId="77777777" w:rsidR="0016626A" w:rsidRPr="00FF3F0C" w:rsidRDefault="0016626A" w:rsidP="00754C21">
            <w:pPr>
              <w:spacing w:after="0"/>
              <w:rPr>
                <w:i/>
              </w:rPr>
            </w:pPr>
          </w:p>
        </w:tc>
        <w:tc>
          <w:tcPr>
            <w:tcW w:w="1134" w:type="dxa"/>
          </w:tcPr>
          <w:p w14:paraId="2FDBA5BC" w14:textId="77777777" w:rsidR="0016626A" w:rsidRPr="00251D80" w:rsidRDefault="0016626A" w:rsidP="00754C21">
            <w:pPr>
              <w:spacing w:after="0"/>
              <w:rPr>
                <w:i/>
              </w:rPr>
            </w:pPr>
          </w:p>
        </w:tc>
        <w:tc>
          <w:tcPr>
            <w:tcW w:w="2409" w:type="dxa"/>
          </w:tcPr>
          <w:p w14:paraId="1871EBE6" w14:textId="77777777" w:rsidR="0016626A" w:rsidRPr="00251D80" w:rsidRDefault="0016626A" w:rsidP="00754C21">
            <w:pPr>
              <w:spacing w:after="0"/>
              <w:rPr>
                <w:i/>
              </w:rPr>
            </w:pPr>
          </w:p>
        </w:tc>
        <w:tc>
          <w:tcPr>
            <w:tcW w:w="993" w:type="dxa"/>
          </w:tcPr>
          <w:p w14:paraId="65739EC9" w14:textId="77777777" w:rsidR="0016626A" w:rsidRPr="00251D80" w:rsidRDefault="0016626A" w:rsidP="00754C21">
            <w:pPr>
              <w:spacing w:after="0"/>
              <w:rPr>
                <w:i/>
              </w:rPr>
            </w:pPr>
          </w:p>
        </w:tc>
        <w:tc>
          <w:tcPr>
            <w:tcW w:w="1074" w:type="dxa"/>
          </w:tcPr>
          <w:p w14:paraId="1F9F62C2" w14:textId="77777777" w:rsidR="0016626A" w:rsidRPr="00251D80" w:rsidRDefault="0016626A" w:rsidP="00754C21">
            <w:pPr>
              <w:spacing w:after="0"/>
              <w:rPr>
                <w:i/>
              </w:rPr>
            </w:pPr>
          </w:p>
        </w:tc>
        <w:tc>
          <w:tcPr>
            <w:tcW w:w="2186" w:type="dxa"/>
          </w:tcPr>
          <w:p w14:paraId="409C68DE" w14:textId="77777777" w:rsidR="0016626A" w:rsidRPr="00251D80" w:rsidRDefault="0016626A" w:rsidP="00754C21">
            <w:pPr>
              <w:spacing w:after="0"/>
              <w:rPr>
                <w:i/>
              </w:rPr>
            </w:pPr>
          </w:p>
        </w:tc>
      </w:tr>
    </w:tbl>
    <w:p w14:paraId="213A4071" w14:textId="77777777" w:rsidR="0016626A" w:rsidRDefault="0016626A" w:rsidP="0016626A">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16626A" w:rsidRPr="00C50F7C" w14:paraId="37DDEDD0" w14:textId="77777777" w:rsidTr="00754C2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2C7037F" w14:textId="77777777" w:rsidR="0016626A" w:rsidRPr="00C50F7C" w:rsidRDefault="0016626A" w:rsidP="00754C21">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6626A" w:rsidRPr="00C50F7C" w14:paraId="291A1B64"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7F913C3" w14:textId="77777777" w:rsidR="0016626A" w:rsidRPr="00C50F7C" w:rsidRDefault="0016626A" w:rsidP="00754C2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77F975" w14:textId="77777777" w:rsidR="0016626A" w:rsidRPr="00C50F7C" w:rsidRDefault="0016626A" w:rsidP="00754C2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AA9BA45" w14:textId="77777777" w:rsidR="0016626A" w:rsidRPr="00C50F7C" w:rsidRDefault="0016626A" w:rsidP="00754C2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5BCED2" w14:textId="77777777" w:rsidR="0016626A" w:rsidRDefault="0016626A" w:rsidP="00754C21">
            <w:pPr>
              <w:pStyle w:val="TAL"/>
              <w:ind w:right="-99"/>
              <w:rPr>
                <w:sz w:val="16"/>
                <w:szCs w:val="16"/>
              </w:rPr>
            </w:pPr>
            <w:r>
              <w:rPr>
                <w:sz w:val="16"/>
                <w:szCs w:val="16"/>
              </w:rPr>
              <w:t>Remarks</w:t>
            </w:r>
          </w:p>
        </w:tc>
      </w:tr>
      <w:tr w:rsidR="0016626A" w:rsidRPr="00251D80" w14:paraId="7CBE4AF7" w14:textId="77777777" w:rsidTr="00754C21">
        <w:trPr>
          <w:cantSplit/>
          <w:jc w:val="center"/>
        </w:trPr>
        <w:tc>
          <w:tcPr>
            <w:tcW w:w="1445" w:type="dxa"/>
            <w:tcBorders>
              <w:top w:val="single" w:sz="4" w:space="0" w:color="auto"/>
              <w:left w:val="single" w:sz="4" w:space="0" w:color="auto"/>
              <w:bottom w:val="single" w:sz="4" w:space="0" w:color="auto"/>
              <w:right w:val="single" w:sz="4" w:space="0" w:color="auto"/>
            </w:tcBorders>
          </w:tcPr>
          <w:p w14:paraId="6C47D017" w14:textId="77777777" w:rsidR="0016626A" w:rsidRPr="00D91E86" w:rsidRDefault="0016626A" w:rsidP="00754C21">
            <w:pPr>
              <w:pStyle w:val="TAL"/>
            </w:pPr>
            <w:r w:rsidRPr="00D91E86">
              <w:t>TS 23.503</w:t>
            </w:r>
          </w:p>
          <w:p w14:paraId="1A06F72C" w14:textId="77777777" w:rsidR="006402E8" w:rsidRPr="00D91E86" w:rsidRDefault="006402E8" w:rsidP="00754C21">
            <w:pPr>
              <w:pStyle w:val="TAL"/>
            </w:pPr>
          </w:p>
          <w:p w14:paraId="18450D5B" w14:textId="77777777" w:rsidR="006402E8" w:rsidRPr="00D91E86" w:rsidRDefault="006402E8" w:rsidP="00754C21">
            <w:pPr>
              <w:pStyle w:val="TAL"/>
            </w:pPr>
          </w:p>
          <w:p w14:paraId="2C1E22A5" w14:textId="77777777" w:rsidR="006402E8" w:rsidRPr="00D91E86" w:rsidRDefault="006402E8" w:rsidP="00754C21">
            <w:pPr>
              <w:pStyle w:val="TAL"/>
            </w:pPr>
          </w:p>
          <w:p w14:paraId="47415E8F" w14:textId="77777777" w:rsidR="006402E8" w:rsidRPr="00D91E86" w:rsidRDefault="006402E8" w:rsidP="00754C21">
            <w:pPr>
              <w:pStyle w:val="TAL"/>
            </w:pPr>
          </w:p>
          <w:p w14:paraId="31D574FC" w14:textId="77777777" w:rsidR="006402E8" w:rsidRPr="00D91E86" w:rsidRDefault="006402E8" w:rsidP="00754C21">
            <w:pPr>
              <w:pStyle w:val="TAL"/>
            </w:pPr>
          </w:p>
          <w:p w14:paraId="64B00C6E" w14:textId="77777777" w:rsidR="006402E8" w:rsidRPr="00D91E86" w:rsidRDefault="006402E8" w:rsidP="00754C21">
            <w:pPr>
              <w:pStyle w:val="TAL"/>
            </w:pPr>
            <w:r w:rsidRPr="00D91E86">
              <w:t>TS 23.503</w:t>
            </w:r>
          </w:p>
          <w:p w14:paraId="50D9CFB2" w14:textId="77777777" w:rsidR="002C7F81" w:rsidRPr="00D91E86" w:rsidRDefault="002C7F81" w:rsidP="00754C21">
            <w:pPr>
              <w:pStyle w:val="TAL"/>
            </w:pPr>
          </w:p>
          <w:p w14:paraId="4F01C38B" w14:textId="77777777" w:rsidR="002C7F81" w:rsidRPr="00D91E86" w:rsidRDefault="002C7F81" w:rsidP="00754C21">
            <w:pPr>
              <w:pStyle w:val="TAL"/>
            </w:pPr>
          </w:p>
          <w:p w14:paraId="11B78A35" w14:textId="77777777" w:rsidR="002C7F81" w:rsidRPr="00D91E86" w:rsidRDefault="002C7F81" w:rsidP="00754C21">
            <w:pPr>
              <w:pStyle w:val="TAL"/>
            </w:pPr>
          </w:p>
          <w:p w14:paraId="0A4894E0" w14:textId="77777777" w:rsidR="00B109B1" w:rsidRDefault="00B109B1" w:rsidP="00754C21">
            <w:pPr>
              <w:pStyle w:val="TAL"/>
              <w:rPr>
                <w:ins w:id="3" w:author="Nokia_1606" w:date="2021-06-16T12:51:00Z"/>
              </w:rPr>
            </w:pPr>
          </w:p>
          <w:p w14:paraId="6C3D9169" w14:textId="77777777" w:rsidR="00B109B1" w:rsidRDefault="00B109B1" w:rsidP="00754C21">
            <w:pPr>
              <w:pStyle w:val="TAL"/>
              <w:rPr>
                <w:ins w:id="4" w:author="Nokia_1606" w:date="2021-06-16T12:51:00Z"/>
              </w:rPr>
            </w:pPr>
          </w:p>
          <w:p w14:paraId="546F5430" w14:textId="77777777" w:rsidR="00B109B1" w:rsidRDefault="00B109B1" w:rsidP="00754C21">
            <w:pPr>
              <w:pStyle w:val="TAL"/>
              <w:rPr>
                <w:ins w:id="5" w:author="Nokia_1606" w:date="2021-06-16T12:51:00Z"/>
              </w:rPr>
            </w:pPr>
          </w:p>
          <w:p w14:paraId="1684E4E7" w14:textId="77777777" w:rsidR="00B109B1" w:rsidRDefault="00B109B1" w:rsidP="00754C21">
            <w:pPr>
              <w:pStyle w:val="TAL"/>
              <w:rPr>
                <w:ins w:id="6" w:author="Nokia_1606" w:date="2021-06-16T12:51:00Z"/>
              </w:rPr>
            </w:pPr>
          </w:p>
          <w:p w14:paraId="6A8FA7BF" w14:textId="77777777" w:rsidR="00B109B1" w:rsidRDefault="00B109B1" w:rsidP="00754C21">
            <w:pPr>
              <w:pStyle w:val="TAL"/>
              <w:rPr>
                <w:ins w:id="7" w:author="Nokia_1606" w:date="2021-06-16T12:51:00Z"/>
              </w:rPr>
            </w:pPr>
          </w:p>
          <w:p w14:paraId="7ADD58C8" w14:textId="034E368E" w:rsidR="002C7F81" w:rsidRPr="00D91E86" w:rsidRDefault="002C7F81" w:rsidP="00754C21">
            <w:pPr>
              <w:pStyle w:val="TAL"/>
            </w:pPr>
            <w:r w:rsidRPr="00D91E86">
              <w:t>TS 23.501</w:t>
            </w:r>
          </w:p>
          <w:p w14:paraId="0676F3B1" w14:textId="77777777" w:rsidR="002C7F81" w:rsidRPr="00D91E86" w:rsidRDefault="002C7F81" w:rsidP="00754C21">
            <w:pPr>
              <w:pStyle w:val="TAL"/>
            </w:pPr>
          </w:p>
          <w:p w14:paraId="1C6F74B7" w14:textId="77777777" w:rsidR="002C7F81" w:rsidRPr="00D91E86" w:rsidRDefault="002C7F81" w:rsidP="00754C21">
            <w:pPr>
              <w:pStyle w:val="TAL"/>
            </w:pPr>
          </w:p>
          <w:p w14:paraId="34030CCE" w14:textId="026472E6" w:rsidR="002C7F81" w:rsidRPr="00D91E86" w:rsidRDefault="002C7F81" w:rsidP="00754C21">
            <w:pPr>
              <w:pStyle w:val="TAL"/>
            </w:pPr>
            <w:r w:rsidRPr="00D91E86">
              <w:t>TS 23.502</w:t>
            </w:r>
          </w:p>
        </w:tc>
        <w:tc>
          <w:tcPr>
            <w:tcW w:w="4344" w:type="dxa"/>
            <w:tcBorders>
              <w:top w:val="single" w:sz="4" w:space="0" w:color="auto"/>
              <w:left w:val="single" w:sz="4" w:space="0" w:color="auto"/>
              <w:bottom w:val="single" w:sz="4" w:space="0" w:color="auto"/>
              <w:right w:val="single" w:sz="4" w:space="0" w:color="auto"/>
            </w:tcBorders>
          </w:tcPr>
          <w:p w14:paraId="44116FCB" w14:textId="275BDF19" w:rsidR="0016626A" w:rsidRDefault="0016626A" w:rsidP="00754C21">
            <w:pPr>
              <w:pStyle w:val="TAL"/>
              <w:rPr>
                <w:ins w:id="8" w:author="Nokia_1606" w:date="2021-06-16T12:50:00Z"/>
              </w:rPr>
            </w:pPr>
            <w:r w:rsidRPr="00D91E86">
              <w:t xml:space="preserve">Define the </w:t>
            </w:r>
            <w:r w:rsidR="00E370DB" w:rsidRPr="00D91E86">
              <w:t>PC</w:t>
            </w:r>
            <w:r w:rsidRPr="00D91E86">
              <w:t xml:space="preserve">F impacts. </w:t>
            </w:r>
          </w:p>
          <w:p w14:paraId="51AAE850" w14:textId="77777777" w:rsidR="00B109B1" w:rsidRDefault="00B109B1" w:rsidP="00754C21">
            <w:pPr>
              <w:pStyle w:val="TAL"/>
              <w:rPr>
                <w:ins w:id="9" w:author="Nokia_1606" w:date="2021-06-16T12:50:00Z"/>
              </w:rPr>
            </w:pPr>
          </w:p>
          <w:p w14:paraId="6BFA8F97" w14:textId="598BD3E9" w:rsidR="0016626A" w:rsidRPr="00D91E86" w:rsidRDefault="00B109B1" w:rsidP="00754C21">
            <w:pPr>
              <w:pStyle w:val="TAL"/>
            </w:pPr>
            <w:r>
              <w:t>Update clause 6.1.3.17 describing the policy decisions based on spending limits to include AM and UE policy decisions</w:t>
            </w:r>
          </w:p>
          <w:p w14:paraId="5285F2EE" w14:textId="781F9757" w:rsidR="006402E8" w:rsidRPr="00D91E86" w:rsidRDefault="0016626A" w:rsidP="006402E8">
            <w:pPr>
              <w:pStyle w:val="TAL"/>
            </w:pPr>
            <w:r w:rsidRPr="00D91E86">
              <w:t xml:space="preserve">Update Access and mobility </w:t>
            </w:r>
            <w:r w:rsidR="00FC6D03">
              <w:t xml:space="preserve">and UE </w:t>
            </w:r>
            <w:r w:rsidRPr="00D91E86">
              <w:t xml:space="preserve">related policy control </w:t>
            </w:r>
            <w:r w:rsidR="006402E8" w:rsidRPr="00D91E86">
              <w:t>such that they will include consideration of Spending Limits policies</w:t>
            </w:r>
            <w:r w:rsidRPr="00D91E86">
              <w:t>.</w:t>
            </w:r>
          </w:p>
          <w:p w14:paraId="77C56F32" w14:textId="77777777" w:rsidR="006402E8" w:rsidRPr="00D91E86" w:rsidRDefault="006402E8" w:rsidP="006402E8">
            <w:pPr>
              <w:pStyle w:val="TAL"/>
            </w:pPr>
          </w:p>
          <w:p w14:paraId="3D7CF0E5" w14:textId="65679E4A" w:rsidR="0016626A" w:rsidRPr="00D91E86" w:rsidRDefault="006402E8" w:rsidP="006402E8">
            <w:pPr>
              <w:pStyle w:val="TAL"/>
            </w:pPr>
            <w:r w:rsidRPr="00D91E86">
              <w:t>Add in 23.503 Table 6.2-1 Subscriber spending limits control</w:t>
            </w:r>
            <w:r w:rsidRPr="00D91E86">
              <w:rPr>
                <w:rFonts w:eastAsia="DengXian"/>
              </w:rPr>
              <w:t xml:space="preserve"> as an optional field to UE context </w:t>
            </w:r>
            <w:r w:rsidRPr="00D91E86">
              <w:t>policy control subscription information.</w:t>
            </w:r>
          </w:p>
          <w:p w14:paraId="7D3253FC" w14:textId="77777777" w:rsidR="002C7F81" w:rsidRPr="00D91E86" w:rsidRDefault="002C7F81" w:rsidP="006402E8">
            <w:pPr>
              <w:pStyle w:val="TAL"/>
            </w:pPr>
          </w:p>
          <w:p w14:paraId="65FCC6D7" w14:textId="120A8B4D" w:rsidR="002C7F81" w:rsidRPr="00D91E86" w:rsidRDefault="00B109B1" w:rsidP="006402E8">
            <w:pPr>
              <w:pStyle w:val="TAL"/>
            </w:pPr>
            <w:r>
              <w:t xml:space="preserve">Necessary minimal updates/alignments in TS 23.501 e.g. </w:t>
            </w:r>
            <w:r w:rsidR="002C7F81" w:rsidRPr="00D91E86">
              <w:t xml:space="preserve">Update Clause 6.3.11 with selection and discovery of CHF by the PCF for a UE </w:t>
            </w:r>
          </w:p>
          <w:p w14:paraId="2D650FC1" w14:textId="77777777" w:rsidR="002C7F81" w:rsidRPr="00D91E86" w:rsidRDefault="002C7F81" w:rsidP="006402E8">
            <w:pPr>
              <w:pStyle w:val="TAL"/>
            </w:pPr>
          </w:p>
          <w:p w14:paraId="6C9756A9" w14:textId="77777777" w:rsidR="002C7F81" w:rsidRDefault="002C7F81" w:rsidP="002C7F81">
            <w:pPr>
              <w:pStyle w:val="TAL"/>
              <w:rPr>
                <w:ins w:id="10" w:author="Nokia_1606" w:date="2021-06-16T12:53:00Z"/>
              </w:rPr>
            </w:pPr>
            <w:r w:rsidRPr="00D91E86">
              <w:t>Clauses 4.16.8/4.16.9 Text addressing specifically PCF for a UE may have to be added.</w:t>
            </w:r>
          </w:p>
          <w:p w14:paraId="36EF4634" w14:textId="77777777" w:rsidR="00B109B1" w:rsidRDefault="00B109B1" w:rsidP="002C7F81">
            <w:pPr>
              <w:pStyle w:val="TAL"/>
              <w:rPr>
                <w:ins w:id="11" w:author="Nokia_1606" w:date="2021-06-16T12:53:00Z"/>
              </w:rPr>
            </w:pPr>
          </w:p>
          <w:p w14:paraId="79298DF0" w14:textId="51E4F5DE" w:rsidR="00B109B1" w:rsidRPr="00D91E86" w:rsidRDefault="00B109B1" w:rsidP="002C7F81">
            <w:pPr>
              <w:pStyle w:val="TAL"/>
            </w:pPr>
            <w:r>
              <w:t>Update clauses 4.16.4/4.16.5 to include interaction between PCF and CHF during AM policy association establishment/modification.</w:t>
            </w:r>
          </w:p>
        </w:tc>
        <w:tc>
          <w:tcPr>
            <w:tcW w:w="1417" w:type="dxa"/>
            <w:tcBorders>
              <w:top w:val="single" w:sz="4" w:space="0" w:color="auto"/>
              <w:left w:val="single" w:sz="4" w:space="0" w:color="auto"/>
              <w:bottom w:val="single" w:sz="4" w:space="0" w:color="auto"/>
              <w:right w:val="single" w:sz="4" w:space="0" w:color="auto"/>
            </w:tcBorders>
          </w:tcPr>
          <w:p w14:paraId="4A371AA9" w14:textId="13840A2B" w:rsidR="0016626A" w:rsidRPr="00D91E86" w:rsidRDefault="005A12EB" w:rsidP="0068211A">
            <w:pPr>
              <w:pStyle w:val="TAL"/>
            </w:pPr>
            <w:commentRangeStart w:id="12"/>
            <w:r w:rsidRPr="00D91E86">
              <w:t>TSG#</w:t>
            </w:r>
            <w:r w:rsidR="0068211A" w:rsidRPr="00D91E86">
              <w:t>9</w:t>
            </w:r>
            <w:r w:rsidR="0068211A">
              <w:t>4</w:t>
            </w:r>
            <w:r w:rsidR="006402E8" w:rsidRPr="00D91E86">
              <w:t>-e</w:t>
            </w:r>
            <w:r w:rsidRPr="00D91E86">
              <w:t xml:space="preserve"> (</w:t>
            </w:r>
            <w:r w:rsidR="0068211A">
              <w:t>Dec</w:t>
            </w:r>
            <w:r w:rsidR="0068211A" w:rsidRPr="00D91E86">
              <w:t xml:space="preserve"> </w:t>
            </w:r>
            <w:r w:rsidRPr="00D91E86">
              <w:t>2021)</w:t>
            </w:r>
            <w:commentRangeEnd w:id="12"/>
            <w:r w:rsidR="00D7681D">
              <w:rPr>
                <w:rStyle w:val="CommentReference"/>
                <w:rFonts w:ascii="Times New Roman" w:hAnsi="Times New Roman"/>
              </w:rPr>
              <w:commentReference w:id="12"/>
            </w:r>
          </w:p>
        </w:tc>
        <w:tc>
          <w:tcPr>
            <w:tcW w:w="2101" w:type="dxa"/>
            <w:tcBorders>
              <w:top w:val="single" w:sz="4" w:space="0" w:color="auto"/>
              <w:left w:val="single" w:sz="4" w:space="0" w:color="auto"/>
              <w:bottom w:val="single" w:sz="4" w:space="0" w:color="auto"/>
              <w:right w:val="single" w:sz="4" w:space="0" w:color="auto"/>
            </w:tcBorders>
          </w:tcPr>
          <w:p w14:paraId="6CA81988" w14:textId="77777777" w:rsidR="0016626A" w:rsidRPr="00D91E86" w:rsidRDefault="0016626A" w:rsidP="00754C21">
            <w:pPr>
              <w:pStyle w:val="TAL"/>
            </w:pPr>
          </w:p>
          <w:p w14:paraId="07E86993" w14:textId="77777777" w:rsidR="002C7F81" w:rsidRPr="00D91E86" w:rsidRDefault="002C7F81" w:rsidP="00754C21">
            <w:pPr>
              <w:pStyle w:val="TAL"/>
            </w:pPr>
          </w:p>
          <w:p w14:paraId="7A26E6EB" w14:textId="77777777" w:rsidR="002C7F81" w:rsidRPr="00D91E86" w:rsidRDefault="002C7F81" w:rsidP="00754C21">
            <w:pPr>
              <w:pStyle w:val="TAL"/>
            </w:pPr>
          </w:p>
          <w:p w14:paraId="4175C041" w14:textId="77777777" w:rsidR="002C7F81" w:rsidRPr="00D91E86" w:rsidRDefault="002C7F81" w:rsidP="00754C21">
            <w:pPr>
              <w:pStyle w:val="TAL"/>
            </w:pPr>
          </w:p>
          <w:p w14:paraId="5D5D5341" w14:textId="77777777" w:rsidR="002C7F81" w:rsidRPr="00D91E86" w:rsidRDefault="002C7F81" w:rsidP="00754C21">
            <w:pPr>
              <w:pStyle w:val="TAL"/>
            </w:pPr>
          </w:p>
          <w:p w14:paraId="604FD60E" w14:textId="77777777" w:rsidR="002C7F81" w:rsidRPr="00D91E86" w:rsidRDefault="002C7F81" w:rsidP="00754C21">
            <w:pPr>
              <w:pStyle w:val="TAL"/>
            </w:pPr>
          </w:p>
          <w:p w14:paraId="71D3B112" w14:textId="77777777" w:rsidR="002C7F81" w:rsidRPr="00D91E86" w:rsidRDefault="002C7F81" w:rsidP="00754C21">
            <w:pPr>
              <w:pStyle w:val="TAL"/>
            </w:pPr>
          </w:p>
          <w:p w14:paraId="613D0582" w14:textId="77777777" w:rsidR="002C7F81" w:rsidRPr="00D91E86" w:rsidRDefault="002C7F81" w:rsidP="00754C21">
            <w:pPr>
              <w:pStyle w:val="TAL"/>
            </w:pPr>
          </w:p>
          <w:p w14:paraId="7D0943BC" w14:textId="77777777" w:rsidR="002C7F81" w:rsidRPr="00D91E86" w:rsidRDefault="002C7F81" w:rsidP="00754C21">
            <w:pPr>
              <w:pStyle w:val="TAL"/>
            </w:pPr>
          </w:p>
          <w:p w14:paraId="677878A2" w14:textId="77777777" w:rsidR="002C7F81" w:rsidRPr="00D91E86" w:rsidRDefault="002C7F81" w:rsidP="00754C21">
            <w:pPr>
              <w:pStyle w:val="TAL"/>
            </w:pPr>
          </w:p>
          <w:p w14:paraId="13B8CA14" w14:textId="77777777" w:rsidR="002C7F81" w:rsidRPr="00D91E86" w:rsidRDefault="002C7F81" w:rsidP="00754C21">
            <w:pPr>
              <w:pStyle w:val="TAL"/>
            </w:pPr>
          </w:p>
          <w:p w14:paraId="332D11F8" w14:textId="68D7C5E3" w:rsidR="002C7F81" w:rsidRPr="00D91E86" w:rsidRDefault="002C7F81" w:rsidP="002C7F81">
            <w:pPr>
              <w:pStyle w:val="TAL"/>
            </w:pPr>
            <w:r w:rsidRPr="00D91E86">
              <w:t>As of now the text of 23.501 clause 6.3.11 is specific for the PCF for a PDU Session.</w:t>
            </w:r>
          </w:p>
          <w:p w14:paraId="3F06A394" w14:textId="0001BA27" w:rsidR="002C7F81" w:rsidRPr="00D91E86" w:rsidRDefault="002C7F81" w:rsidP="00754C21">
            <w:pPr>
              <w:pStyle w:val="TAL"/>
            </w:pPr>
          </w:p>
        </w:tc>
      </w:tr>
    </w:tbl>
    <w:p w14:paraId="2B4EDCA5" w14:textId="77777777" w:rsidR="0016626A" w:rsidRDefault="0016626A" w:rsidP="0016626A"/>
    <w:p w14:paraId="0B73639C" w14:textId="77777777" w:rsidR="0016626A" w:rsidRDefault="0016626A" w:rsidP="0016626A">
      <w:pPr>
        <w:pStyle w:val="Heading2"/>
        <w:spacing w:before="0"/>
      </w:pPr>
      <w:r>
        <w:t>6</w:t>
      </w:r>
      <w:r>
        <w:tab/>
        <w:t>Work item Rapporteur(s)</w:t>
      </w:r>
    </w:p>
    <w:p w14:paraId="71E26956" w14:textId="3B19C506" w:rsidR="00DB512E" w:rsidRPr="005A455A" w:rsidRDefault="00941B29" w:rsidP="00DB512E">
      <w:pPr>
        <w:ind w:right="-99"/>
        <w:rPr>
          <w:lang w:val="en-US"/>
        </w:rPr>
      </w:pPr>
      <w:r>
        <w:rPr>
          <w:lang w:val="en-US"/>
        </w:rPr>
        <w:t>Baniel</w:t>
      </w:r>
      <w:r w:rsidR="00DB512E" w:rsidRPr="005A455A">
        <w:rPr>
          <w:lang w:val="en-US"/>
        </w:rPr>
        <w:t xml:space="preserve">, </w:t>
      </w:r>
      <w:r>
        <w:rPr>
          <w:lang w:val="en-US"/>
        </w:rPr>
        <w:t>Uri</w:t>
      </w:r>
      <w:r w:rsidR="00DB512E" w:rsidRPr="005A455A">
        <w:rPr>
          <w:lang w:val="en-US"/>
        </w:rPr>
        <w:tab/>
      </w:r>
      <w:r>
        <w:rPr>
          <w:lang w:val="en-US"/>
        </w:rPr>
        <w:t>uri</w:t>
      </w:r>
      <w:r w:rsidR="00DB512E" w:rsidRPr="005A455A">
        <w:rPr>
          <w:lang w:val="en-US"/>
        </w:rPr>
        <w:t xml:space="preserve"> dot </w:t>
      </w:r>
      <w:r>
        <w:rPr>
          <w:lang w:val="en-US"/>
        </w:rPr>
        <w:t>baniel</w:t>
      </w:r>
      <w:r w:rsidR="00DB512E" w:rsidRPr="005A455A">
        <w:rPr>
          <w:lang w:val="en-US"/>
        </w:rPr>
        <w:t xml:space="preserve"> at </w:t>
      </w:r>
      <w:r>
        <w:rPr>
          <w:lang w:val="en-US"/>
        </w:rPr>
        <w:t>oracle</w:t>
      </w:r>
      <w:r w:rsidR="00DB512E" w:rsidRPr="005A455A">
        <w:rPr>
          <w:lang w:val="en-US"/>
        </w:rPr>
        <w:t xml:space="preserve"> dot com</w:t>
      </w:r>
    </w:p>
    <w:p w14:paraId="5FA70204" w14:textId="77777777" w:rsidR="0016626A" w:rsidRDefault="0016626A" w:rsidP="0016626A">
      <w:pPr>
        <w:pStyle w:val="Heading2"/>
        <w:spacing w:before="0"/>
      </w:pPr>
      <w:r>
        <w:t>7</w:t>
      </w:r>
      <w:r>
        <w:tab/>
        <w:t>Work item leadership</w:t>
      </w:r>
    </w:p>
    <w:p w14:paraId="25052E45" w14:textId="77777777" w:rsidR="0016626A" w:rsidRPr="00BA3374" w:rsidRDefault="0016626A" w:rsidP="0016626A">
      <w:pPr>
        <w:ind w:right="-99"/>
      </w:pPr>
      <w:r w:rsidRPr="00BA3374">
        <w:t>SA2.</w:t>
      </w:r>
    </w:p>
    <w:p w14:paraId="52CCC63C" w14:textId="77777777" w:rsidR="0016626A" w:rsidRPr="00557B2E" w:rsidRDefault="0016626A" w:rsidP="0016626A">
      <w:pPr>
        <w:spacing w:after="0"/>
        <w:ind w:left="1134" w:right="-96"/>
      </w:pPr>
    </w:p>
    <w:p w14:paraId="14DDDC58" w14:textId="77777777" w:rsidR="0016626A" w:rsidRDefault="0016626A" w:rsidP="0016626A">
      <w:pPr>
        <w:pStyle w:val="Heading2"/>
        <w:spacing w:before="0"/>
      </w:pPr>
      <w:r>
        <w:t>8</w:t>
      </w:r>
      <w:r>
        <w:tab/>
        <w:t>A</w:t>
      </w:r>
      <w:r w:rsidRPr="00A97A52">
        <w:t xml:space="preserve">spects that involve </w:t>
      </w:r>
      <w:r>
        <w:t>other</w:t>
      </w:r>
      <w:r w:rsidRPr="00A97A52">
        <w:t xml:space="preserve"> WGs</w:t>
      </w:r>
    </w:p>
    <w:p w14:paraId="1E5AC8B4" w14:textId="77777777" w:rsidR="0016626A" w:rsidRPr="00B76BA3" w:rsidRDefault="0016626A" w:rsidP="0016626A">
      <w:pPr>
        <w:rPr>
          <w:lang w:val="en-US"/>
        </w:rPr>
      </w:pPr>
      <w:r>
        <w:rPr>
          <w:lang w:val="en-US"/>
        </w:rPr>
        <w:t>Charging aspects will be studied by SA5.</w:t>
      </w:r>
    </w:p>
    <w:p w14:paraId="1BD265BA" w14:textId="77777777" w:rsidR="0016626A" w:rsidRDefault="0016626A" w:rsidP="0016626A">
      <w:pPr>
        <w:pStyle w:val="Heading2"/>
        <w:spacing w:before="0"/>
      </w:pPr>
      <w:r>
        <w:t>9</w:t>
      </w:r>
      <w:r>
        <w:tab/>
        <w:t>Supporting Individual Members</w:t>
      </w:r>
      <w:bookmarkStart w:id="13" w:name="_GoBack"/>
      <w:bookmarkEnd w:id="13"/>
    </w:p>
    <w:tbl>
      <w:tblPr>
        <w:tblW w:w="2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4"/>
      </w:tblGrid>
      <w:tr w:rsidR="0016626A" w14:paraId="0A262695" w14:textId="77777777" w:rsidTr="00E85853">
        <w:trPr>
          <w:trHeight w:val="248"/>
          <w:jc w:val="center"/>
        </w:trPr>
        <w:tc>
          <w:tcPr>
            <w:tcW w:w="0" w:type="auto"/>
            <w:shd w:val="clear" w:color="auto" w:fill="E0E0E0"/>
          </w:tcPr>
          <w:p w14:paraId="71955D38" w14:textId="77777777" w:rsidR="0016626A" w:rsidRDefault="0016626A" w:rsidP="00754C21">
            <w:pPr>
              <w:pStyle w:val="TAH"/>
            </w:pPr>
            <w:r>
              <w:t>Supporting IM name</w:t>
            </w:r>
          </w:p>
        </w:tc>
      </w:tr>
      <w:tr w:rsidR="0016626A" w14:paraId="097851DB" w14:textId="77777777" w:rsidTr="00E85853">
        <w:trPr>
          <w:trHeight w:val="248"/>
          <w:jc w:val="center"/>
        </w:trPr>
        <w:tc>
          <w:tcPr>
            <w:tcW w:w="0" w:type="auto"/>
            <w:shd w:val="clear" w:color="auto" w:fill="auto"/>
          </w:tcPr>
          <w:p w14:paraId="3B2805EE" w14:textId="77777777" w:rsidR="0016626A" w:rsidRPr="00E84C80" w:rsidRDefault="0016626A" w:rsidP="00754C21">
            <w:pPr>
              <w:pStyle w:val="TAL"/>
            </w:pPr>
            <w:r w:rsidRPr="00326332">
              <w:t>Verizon UK Ltd</w:t>
            </w:r>
          </w:p>
        </w:tc>
      </w:tr>
      <w:tr w:rsidR="0016626A" w14:paraId="7115585C" w14:textId="77777777" w:rsidTr="00E85853">
        <w:trPr>
          <w:trHeight w:val="263"/>
          <w:jc w:val="center"/>
        </w:trPr>
        <w:tc>
          <w:tcPr>
            <w:tcW w:w="0" w:type="auto"/>
            <w:shd w:val="clear" w:color="auto" w:fill="auto"/>
          </w:tcPr>
          <w:p w14:paraId="67E90297" w14:textId="79C7A392" w:rsidR="0016626A" w:rsidRPr="00E84C80" w:rsidRDefault="00941B29" w:rsidP="00754C21">
            <w:pPr>
              <w:pStyle w:val="TAL"/>
            </w:pPr>
            <w:r>
              <w:t>Oracle</w:t>
            </w:r>
          </w:p>
        </w:tc>
      </w:tr>
      <w:tr w:rsidR="0016626A" w14:paraId="49B53971" w14:textId="77777777" w:rsidTr="00E85853">
        <w:trPr>
          <w:trHeight w:val="248"/>
          <w:jc w:val="center"/>
        </w:trPr>
        <w:tc>
          <w:tcPr>
            <w:tcW w:w="0" w:type="auto"/>
            <w:shd w:val="clear" w:color="auto" w:fill="auto"/>
          </w:tcPr>
          <w:p w14:paraId="05633357" w14:textId="70CB7BC5" w:rsidR="0016626A" w:rsidRPr="00E84C80" w:rsidRDefault="00941B29" w:rsidP="00754C21">
            <w:pPr>
              <w:pStyle w:val="TAL"/>
              <w:rPr>
                <w:rFonts w:cs="Arial"/>
              </w:rPr>
            </w:pPr>
            <w:r>
              <w:rPr>
                <w:rFonts w:cs="Arial"/>
              </w:rPr>
              <w:t>Huawei</w:t>
            </w:r>
            <w:r w:rsidR="006E4653">
              <w:rPr>
                <w:rFonts w:cs="Arial"/>
              </w:rPr>
              <w:t xml:space="preserve">, </w:t>
            </w:r>
            <w:r w:rsidR="006E4653" w:rsidRPr="006E4653">
              <w:rPr>
                <w:rFonts w:cs="Arial"/>
              </w:rPr>
              <w:t>HiSilicon,</w:t>
            </w:r>
          </w:p>
        </w:tc>
      </w:tr>
      <w:tr w:rsidR="002E3AC0" w14:paraId="30A9D24F" w14:textId="77777777" w:rsidTr="00E85853">
        <w:trPr>
          <w:trHeight w:val="248"/>
          <w:jc w:val="center"/>
        </w:trPr>
        <w:tc>
          <w:tcPr>
            <w:tcW w:w="0" w:type="auto"/>
            <w:shd w:val="clear" w:color="auto" w:fill="auto"/>
          </w:tcPr>
          <w:p w14:paraId="713F9E53" w14:textId="4E79CE44" w:rsidR="002E3AC0" w:rsidRDefault="002E3AC0" w:rsidP="00754C21">
            <w:pPr>
              <w:pStyle w:val="TAL"/>
              <w:rPr>
                <w:rFonts w:cs="Arial"/>
              </w:rPr>
            </w:pPr>
            <w:r w:rsidRPr="00D91E86">
              <w:rPr>
                <w:rFonts w:cs="Arial"/>
              </w:rPr>
              <w:t>Xiaomi</w:t>
            </w:r>
          </w:p>
        </w:tc>
      </w:tr>
      <w:tr w:rsidR="0016626A" w:rsidDel="002427EF" w14:paraId="139DE073" w14:textId="2DD6B2F4" w:rsidTr="00E85853">
        <w:trPr>
          <w:trHeight w:val="248"/>
          <w:jc w:val="center"/>
          <w:del w:id="14" w:author="Uri Baniel" w:date="2021-08-24T10:30:00Z"/>
        </w:trPr>
        <w:tc>
          <w:tcPr>
            <w:tcW w:w="0" w:type="auto"/>
            <w:shd w:val="clear" w:color="auto" w:fill="auto"/>
          </w:tcPr>
          <w:p w14:paraId="28E27B38" w14:textId="2AB2F110" w:rsidR="0016626A" w:rsidRPr="00493817" w:rsidDel="002427EF" w:rsidRDefault="0016626A" w:rsidP="00754C21">
            <w:pPr>
              <w:pStyle w:val="TAL"/>
              <w:rPr>
                <w:del w:id="15" w:author="Uri Baniel" w:date="2021-08-24T10:30:00Z"/>
                <w:rFonts w:cs="Arial"/>
              </w:rPr>
            </w:pPr>
            <w:del w:id="16" w:author="Uri Baniel" w:date="2021-08-24T10:30:00Z">
              <w:r w:rsidRPr="00493817" w:rsidDel="002427EF">
                <w:rPr>
                  <w:rFonts w:eastAsia="Batang"/>
                  <w:bCs/>
                  <w:lang w:val="en-US" w:eastAsia="zh-CN"/>
                </w:rPr>
                <w:delText xml:space="preserve">Nokia Shanghai </w:delText>
              </w:r>
              <w:commentRangeStart w:id="17"/>
              <w:r w:rsidRPr="00493817" w:rsidDel="002427EF">
                <w:rPr>
                  <w:rFonts w:eastAsia="Batang"/>
                  <w:bCs/>
                  <w:lang w:val="en-US" w:eastAsia="zh-CN"/>
                </w:rPr>
                <w:delText>Bell</w:delText>
              </w:r>
            </w:del>
            <w:commentRangeEnd w:id="17"/>
            <w:r w:rsidR="002427EF">
              <w:rPr>
                <w:rStyle w:val="CommentReference"/>
                <w:rFonts w:ascii="Times New Roman" w:hAnsi="Times New Roman"/>
              </w:rPr>
              <w:commentReference w:id="17"/>
            </w:r>
            <w:del w:id="18" w:author="Uri Baniel" w:date="2021-08-24T10:30:00Z">
              <w:r w:rsidR="00C35F16" w:rsidDel="002427EF">
                <w:rPr>
                  <w:rFonts w:eastAsia="Batang"/>
                  <w:bCs/>
                  <w:lang w:val="en-US" w:eastAsia="zh-CN"/>
                </w:rPr>
                <w:delText xml:space="preserve"> </w:delText>
              </w:r>
            </w:del>
          </w:p>
        </w:tc>
      </w:tr>
      <w:tr w:rsidR="00F27F39" w14:paraId="56F759F0" w14:textId="77777777" w:rsidTr="00E85853">
        <w:trPr>
          <w:trHeight w:val="248"/>
          <w:jc w:val="center"/>
        </w:trPr>
        <w:tc>
          <w:tcPr>
            <w:tcW w:w="0" w:type="auto"/>
            <w:shd w:val="clear" w:color="auto" w:fill="auto"/>
          </w:tcPr>
          <w:p w14:paraId="7A101B61" w14:textId="3ADBAE35" w:rsidR="00F27F39" w:rsidRPr="00493817" w:rsidRDefault="00F27F39" w:rsidP="00754C21">
            <w:pPr>
              <w:pStyle w:val="TAL"/>
              <w:rPr>
                <w:rFonts w:eastAsia="Batang"/>
                <w:bCs/>
                <w:lang w:val="en-US" w:eastAsia="zh-CN"/>
              </w:rPr>
            </w:pPr>
            <w:r>
              <w:rPr>
                <w:rFonts w:eastAsia="Batang"/>
                <w:bCs/>
                <w:lang w:val="en-US" w:eastAsia="zh-CN"/>
              </w:rPr>
              <w:t>Dish networks</w:t>
            </w:r>
          </w:p>
        </w:tc>
      </w:tr>
      <w:tr w:rsidR="00D65E75" w14:paraId="4D9AA87D" w14:textId="77777777" w:rsidTr="00E85853">
        <w:trPr>
          <w:trHeight w:val="248"/>
          <w:jc w:val="center"/>
          <w:ins w:id="19" w:author="Uri Baniel" w:date="2021-08-20T10:50:00Z"/>
        </w:trPr>
        <w:tc>
          <w:tcPr>
            <w:tcW w:w="0" w:type="auto"/>
            <w:shd w:val="clear" w:color="auto" w:fill="auto"/>
          </w:tcPr>
          <w:p w14:paraId="5822E43C" w14:textId="1B0C4773" w:rsidR="00D65E75" w:rsidRDefault="00D65E75" w:rsidP="00754C21">
            <w:pPr>
              <w:pStyle w:val="TAL"/>
              <w:rPr>
                <w:ins w:id="20" w:author="Uri Baniel" w:date="2021-08-20T10:50:00Z"/>
                <w:rFonts w:eastAsia="Batang"/>
                <w:bCs/>
                <w:lang w:val="en-US" w:eastAsia="zh-CN"/>
              </w:rPr>
            </w:pPr>
            <w:commentRangeStart w:id="21"/>
            <w:ins w:id="22" w:author="Uri Baniel" w:date="2021-08-20T10:50:00Z">
              <w:r>
                <w:rPr>
                  <w:rFonts w:eastAsia="Batang"/>
                  <w:bCs/>
                  <w:lang w:val="en-US" w:eastAsia="zh-CN"/>
                </w:rPr>
                <w:t>Ericsson</w:t>
              </w:r>
            </w:ins>
            <w:commentRangeEnd w:id="21"/>
            <w:ins w:id="23" w:author="Uri Baniel" w:date="2021-08-24T10:31:00Z">
              <w:r w:rsidR="002427EF">
                <w:rPr>
                  <w:rStyle w:val="CommentReference"/>
                  <w:rFonts w:ascii="Times New Roman" w:hAnsi="Times New Roman"/>
                </w:rPr>
                <w:commentReference w:id="21"/>
              </w:r>
            </w:ins>
          </w:p>
        </w:tc>
      </w:tr>
    </w:tbl>
    <w:p w14:paraId="358FDF67" w14:textId="77777777" w:rsidR="00CA089A" w:rsidRPr="0042466D" w:rsidRDefault="00CA089A" w:rsidP="000317F7">
      <w:pPr>
        <w:rPr>
          <w:lang w:val="en-US"/>
        </w:rPr>
      </w:pPr>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Violeta Cakulev" w:date="2021-06-07T17:56:00Z" w:initials="VC">
    <w:p w14:paraId="23D29B3C" w14:textId="77777777" w:rsidR="008F70CD" w:rsidRDefault="008F70CD" w:rsidP="008F70CD">
      <w:pPr>
        <w:pStyle w:val="CommentText"/>
      </w:pPr>
      <w:r>
        <w:rPr>
          <w:rStyle w:val="CommentReference"/>
        </w:rPr>
        <w:annotationRef/>
      </w:r>
      <w:r>
        <w:t>UE policy decisions would go to UE</w:t>
      </w:r>
    </w:p>
    <w:p w14:paraId="3EBA6DD5" w14:textId="29AB6FDE" w:rsidR="008F70CD" w:rsidRDefault="008F70CD" w:rsidP="008F70CD">
      <w:pPr>
        <w:pStyle w:val="CommentText"/>
      </w:pPr>
      <w:r>
        <w:t>[Uri 6/8] fixed.</w:t>
      </w:r>
    </w:p>
  </w:comment>
  <w:comment w:id="2" w:author="Uri Baniel" w:date="2021-06-08T13:55:00Z" w:initials="UB">
    <w:p w14:paraId="062F42C1" w14:textId="6D2EDEB9" w:rsidR="007A336F" w:rsidRDefault="007A336F">
      <w:pPr>
        <w:pStyle w:val="CommentText"/>
      </w:pPr>
      <w:r>
        <w:rPr>
          <w:rStyle w:val="CommentReference"/>
        </w:rPr>
        <w:annotationRef/>
      </w:r>
      <w:r>
        <w:t>Our UC of interest for impacting UE policies are all in the context of EC (Edge Computing), which is by definition limited to non roaming scenario. Hence this paper limits UE policies to non roaming scenario. In addition, this allows us to have a symmetrical scope for both AM and UE policies. (perhaps at later versions we can open up UE policies aspect of SLAMUP to roaming considerations (if anyone can find useful UC))</w:t>
      </w:r>
    </w:p>
  </w:comment>
  <w:comment w:id="12" w:author="Nokia_1606" w:date="2021-06-16T12:54:00Z" w:initials="PG">
    <w:p w14:paraId="6B173424" w14:textId="77777777" w:rsidR="00D7681D" w:rsidRDefault="00D7681D">
      <w:pPr>
        <w:pStyle w:val="CommentText"/>
      </w:pPr>
      <w:r>
        <w:rPr>
          <w:rStyle w:val="CommentReference"/>
        </w:rPr>
        <w:annotationRef/>
      </w:r>
      <w:r>
        <w:t>Depends on whether TEI18 work is allowed in Q4,2020 or not. Also</w:t>
      </w:r>
      <w:r w:rsidR="00B86C9A">
        <w:t>,</w:t>
      </w:r>
      <w:r>
        <w:t xml:space="preserve"> would it be better to wait for R18 specs to come out first before agreeing on CRs.</w:t>
      </w:r>
    </w:p>
    <w:p w14:paraId="7DA4FB12" w14:textId="44E689F4" w:rsidR="00297C91" w:rsidRDefault="00297C91">
      <w:pPr>
        <w:pStyle w:val="CommentText"/>
      </w:pPr>
      <w:r>
        <w:t>[Oracle] Agree. The list of CRs on the left side, is just a very initial list to give people/companies a rough idea and set some expectations about the side/impact of the expected work.</w:t>
      </w:r>
    </w:p>
  </w:comment>
  <w:comment w:id="17" w:author="Uri Baniel" w:date="2021-08-24T10:31:00Z" w:initials="UB">
    <w:p w14:paraId="6635CF7B" w14:textId="50E70957" w:rsidR="002427EF" w:rsidRDefault="002427EF">
      <w:pPr>
        <w:pStyle w:val="CommentText"/>
      </w:pPr>
      <w:r>
        <w:rPr>
          <w:rStyle w:val="CommentReference"/>
        </w:rPr>
        <w:annotationRef/>
      </w:r>
      <w:r>
        <w:t>This was removed in rev02</w:t>
      </w:r>
    </w:p>
  </w:comment>
  <w:comment w:id="21" w:author="Uri Baniel" w:date="2021-08-24T10:31:00Z" w:initials="UB">
    <w:p w14:paraId="209C00B3" w14:textId="2A0A3F94" w:rsidR="002427EF" w:rsidRDefault="002427EF">
      <w:pPr>
        <w:pStyle w:val="CommentText"/>
      </w:pPr>
      <w:r>
        <w:rPr>
          <w:rStyle w:val="CommentReference"/>
        </w:rPr>
        <w:annotationRef/>
      </w:r>
      <w:r>
        <w:t>This was added in rev01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BA6DD5" w15:done="0"/>
  <w15:commentEx w15:paraId="062F42C1" w15:done="0"/>
  <w15:commentEx w15:paraId="7DA4FB12" w15:done="0"/>
  <w15:commentEx w15:paraId="6635CF7B" w15:done="0"/>
  <w15:commentEx w15:paraId="209C00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4730E" w16cex:dateUtc="2021-06-16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EBA6DD5" w16cid:durableId="2474709A"/>
  <w16cid:commentId w16cid:paraId="062F42C1" w16cid:durableId="2474709B"/>
  <w16cid:commentId w16cid:paraId="7DA4FB12" w16cid:durableId="247473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96C1A" w14:textId="77777777" w:rsidR="00F60C15" w:rsidRDefault="00F60C15">
      <w:r>
        <w:separator/>
      </w:r>
    </w:p>
    <w:p w14:paraId="0E84CC15" w14:textId="77777777" w:rsidR="00F60C15" w:rsidRDefault="00F60C15"/>
  </w:endnote>
  <w:endnote w:type="continuationSeparator" w:id="0">
    <w:p w14:paraId="70F12712" w14:textId="77777777" w:rsidR="00F60C15" w:rsidRDefault="00F60C15">
      <w:r>
        <w:continuationSeparator/>
      </w:r>
    </w:p>
    <w:p w14:paraId="6E74CC48" w14:textId="77777777" w:rsidR="00F60C15" w:rsidRDefault="00F60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FC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F057B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6191A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7C8C6" w14:textId="77777777" w:rsidR="00F60C15" w:rsidRDefault="00F60C15">
      <w:r>
        <w:separator/>
      </w:r>
    </w:p>
    <w:p w14:paraId="1F2E2B99" w14:textId="77777777" w:rsidR="00F60C15" w:rsidRDefault="00F60C15"/>
  </w:footnote>
  <w:footnote w:type="continuationSeparator" w:id="0">
    <w:p w14:paraId="69E1EEB8" w14:textId="77777777" w:rsidR="00F60C15" w:rsidRDefault="00F60C15">
      <w:r>
        <w:continuationSeparator/>
      </w:r>
    </w:p>
    <w:p w14:paraId="1B8FF292" w14:textId="77777777" w:rsidR="00F60C15" w:rsidRDefault="00F60C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9F535" w14:textId="77777777" w:rsidR="006F5DD0" w:rsidRDefault="006F5DD0"/>
  <w:p w14:paraId="1A80B1D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8364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074D8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27EF">
      <w:rPr>
        <w:rFonts w:ascii="Arial" w:hAnsi="Arial" w:cs="Arial"/>
        <w:b/>
        <w:bCs/>
        <w:noProof/>
        <w:sz w:val="18"/>
      </w:rPr>
      <w:t>3</w:t>
    </w:r>
    <w:r>
      <w:rPr>
        <w:rFonts w:ascii="Arial" w:hAnsi="Arial" w:cs="Arial"/>
        <w:b/>
        <w:bCs/>
        <w:sz w:val="18"/>
      </w:rPr>
      <w:fldChar w:fldCharType="end"/>
    </w:r>
  </w:p>
  <w:p w14:paraId="49365164"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oleta Cakulev">
    <w15:presenceInfo w15:providerId="AD" w15:userId="S-1-5-21-2080630907-2779048583-386258426-154773"/>
  </w15:person>
  <w15:person w15:author="Uri Baniel">
    <w15:presenceInfo w15:providerId="None" w15:userId="Uri Baniel"/>
  </w15:person>
  <w15:person w15:author="Nokia_1606">
    <w15:presenceInfo w15:providerId="None" w15:userId="Nokia_1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17F7"/>
    <w:rsid w:val="00032C4D"/>
    <w:rsid w:val="00033FBB"/>
    <w:rsid w:val="00034D60"/>
    <w:rsid w:val="0003510B"/>
    <w:rsid w:val="00036C7E"/>
    <w:rsid w:val="000404A7"/>
    <w:rsid w:val="0004077D"/>
    <w:rsid w:val="00040B51"/>
    <w:rsid w:val="00040C90"/>
    <w:rsid w:val="00040CC2"/>
    <w:rsid w:val="000410CE"/>
    <w:rsid w:val="00041E56"/>
    <w:rsid w:val="00041F7E"/>
    <w:rsid w:val="00041FA7"/>
    <w:rsid w:val="00043303"/>
    <w:rsid w:val="00043C43"/>
    <w:rsid w:val="00044075"/>
    <w:rsid w:val="00045722"/>
    <w:rsid w:val="00047051"/>
    <w:rsid w:val="00047432"/>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4633"/>
    <w:rsid w:val="0007536B"/>
    <w:rsid w:val="00075D9C"/>
    <w:rsid w:val="0007710D"/>
    <w:rsid w:val="0008116D"/>
    <w:rsid w:val="000830D4"/>
    <w:rsid w:val="00084E41"/>
    <w:rsid w:val="0008565B"/>
    <w:rsid w:val="00085FC7"/>
    <w:rsid w:val="00086929"/>
    <w:rsid w:val="00090D4D"/>
    <w:rsid w:val="00091BA0"/>
    <w:rsid w:val="00093796"/>
    <w:rsid w:val="000946ED"/>
    <w:rsid w:val="0009483A"/>
    <w:rsid w:val="00094C12"/>
    <w:rsid w:val="00095AD3"/>
    <w:rsid w:val="000965B7"/>
    <w:rsid w:val="000A1CE9"/>
    <w:rsid w:val="000A279F"/>
    <w:rsid w:val="000A2B97"/>
    <w:rsid w:val="000A49D3"/>
    <w:rsid w:val="000A5948"/>
    <w:rsid w:val="000A75B1"/>
    <w:rsid w:val="000B103E"/>
    <w:rsid w:val="000B128A"/>
    <w:rsid w:val="000B131F"/>
    <w:rsid w:val="000B1493"/>
    <w:rsid w:val="000B3DD5"/>
    <w:rsid w:val="000B4BC6"/>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D33"/>
    <w:rsid w:val="00156945"/>
    <w:rsid w:val="00156FE0"/>
    <w:rsid w:val="00161001"/>
    <w:rsid w:val="001616A1"/>
    <w:rsid w:val="00161B39"/>
    <w:rsid w:val="00163C76"/>
    <w:rsid w:val="00163E01"/>
    <w:rsid w:val="00164342"/>
    <w:rsid w:val="0016626A"/>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57"/>
    <w:rsid w:val="001C4445"/>
    <w:rsid w:val="001C488F"/>
    <w:rsid w:val="001C50F0"/>
    <w:rsid w:val="001C6359"/>
    <w:rsid w:val="001C672D"/>
    <w:rsid w:val="001C689E"/>
    <w:rsid w:val="001C74D2"/>
    <w:rsid w:val="001C77F4"/>
    <w:rsid w:val="001D0433"/>
    <w:rsid w:val="001D06A4"/>
    <w:rsid w:val="001D1200"/>
    <w:rsid w:val="001D1FB4"/>
    <w:rsid w:val="001D2DF9"/>
    <w:rsid w:val="001D677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D5B"/>
    <w:rsid w:val="00207F20"/>
    <w:rsid w:val="002102F5"/>
    <w:rsid w:val="002104A0"/>
    <w:rsid w:val="002113F8"/>
    <w:rsid w:val="002122C3"/>
    <w:rsid w:val="00212A86"/>
    <w:rsid w:val="0021395C"/>
    <w:rsid w:val="0021576A"/>
    <w:rsid w:val="00215B76"/>
    <w:rsid w:val="00216F4A"/>
    <w:rsid w:val="0021724E"/>
    <w:rsid w:val="00220AEB"/>
    <w:rsid w:val="00221F47"/>
    <w:rsid w:val="002224AC"/>
    <w:rsid w:val="00223D76"/>
    <w:rsid w:val="00227B72"/>
    <w:rsid w:val="00230A69"/>
    <w:rsid w:val="00232176"/>
    <w:rsid w:val="002322E5"/>
    <w:rsid w:val="00232A66"/>
    <w:rsid w:val="00232BFD"/>
    <w:rsid w:val="00233A50"/>
    <w:rsid w:val="00235221"/>
    <w:rsid w:val="00235368"/>
    <w:rsid w:val="00237043"/>
    <w:rsid w:val="002406EC"/>
    <w:rsid w:val="00241D00"/>
    <w:rsid w:val="00241E53"/>
    <w:rsid w:val="0024206B"/>
    <w:rsid w:val="002427EF"/>
    <w:rsid w:val="00242A2F"/>
    <w:rsid w:val="002431C9"/>
    <w:rsid w:val="0024488D"/>
    <w:rsid w:val="0024593C"/>
    <w:rsid w:val="00245992"/>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600"/>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C91"/>
    <w:rsid w:val="002A062F"/>
    <w:rsid w:val="002A3C41"/>
    <w:rsid w:val="002A4B46"/>
    <w:rsid w:val="002A6273"/>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C7F81"/>
    <w:rsid w:val="002D0CC3"/>
    <w:rsid w:val="002D119B"/>
    <w:rsid w:val="002D1E5B"/>
    <w:rsid w:val="002D2752"/>
    <w:rsid w:val="002D4952"/>
    <w:rsid w:val="002D5CFB"/>
    <w:rsid w:val="002D5E9C"/>
    <w:rsid w:val="002D7DAF"/>
    <w:rsid w:val="002E11C8"/>
    <w:rsid w:val="002E199D"/>
    <w:rsid w:val="002E1B45"/>
    <w:rsid w:val="002E2018"/>
    <w:rsid w:val="002E2DB6"/>
    <w:rsid w:val="002E3AC0"/>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07055"/>
    <w:rsid w:val="00310B0A"/>
    <w:rsid w:val="003111A3"/>
    <w:rsid w:val="0031175D"/>
    <w:rsid w:val="00312459"/>
    <w:rsid w:val="003142A3"/>
    <w:rsid w:val="0031486D"/>
    <w:rsid w:val="003153C7"/>
    <w:rsid w:val="00316798"/>
    <w:rsid w:val="00316D3E"/>
    <w:rsid w:val="003177FF"/>
    <w:rsid w:val="00317BA6"/>
    <w:rsid w:val="0032155D"/>
    <w:rsid w:val="00322CF9"/>
    <w:rsid w:val="00323DAB"/>
    <w:rsid w:val="003244C5"/>
    <w:rsid w:val="00324F09"/>
    <w:rsid w:val="00325BE6"/>
    <w:rsid w:val="003264F1"/>
    <w:rsid w:val="00327CA6"/>
    <w:rsid w:val="00331F83"/>
    <w:rsid w:val="00333038"/>
    <w:rsid w:val="003338BB"/>
    <w:rsid w:val="003349DF"/>
    <w:rsid w:val="00335D2E"/>
    <w:rsid w:val="003410A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A53"/>
    <w:rsid w:val="00393E52"/>
    <w:rsid w:val="00393F9F"/>
    <w:rsid w:val="003948EF"/>
    <w:rsid w:val="00395453"/>
    <w:rsid w:val="003960DE"/>
    <w:rsid w:val="00396CFF"/>
    <w:rsid w:val="003970D5"/>
    <w:rsid w:val="00397CED"/>
    <w:rsid w:val="00397F82"/>
    <w:rsid w:val="00397FCF"/>
    <w:rsid w:val="003A02E5"/>
    <w:rsid w:val="003A11FD"/>
    <w:rsid w:val="003A376F"/>
    <w:rsid w:val="003A3BC8"/>
    <w:rsid w:val="003A3FBF"/>
    <w:rsid w:val="003A5197"/>
    <w:rsid w:val="003A69B6"/>
    <w:rsid w:val="003A6AB2"/>
    <w:rsid w:val="003B00A0"/>
    <w:rsid w:val="003B020E"/>
    <w:rsid w:val="003B0FC2"/>
    <w:rsid w:val="003B2E77"/>
    <w:rsid w:val="003B2F4F"/>
    <w:rsid w:val="003B3C85"/>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4BA"/>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C783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A90"/>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A8B"/>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39"/>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17FC8"/>
    <w:rsid w:val="006216B3"/>
    <w:rsid w:val="00621EDE"/>
    <w:rsid w:val="006224D6"/>
    <w:rsid w:val="0062258D"/>
    <w:rsid w:val="006238AD"/>
    <w:rsid w:val="00623FAF"/>
    <w:rsid w:val="00624FCE"/>
    <w:rsid w:val="006278F1"/>
    <w:rsid w:val="00632B25"/>
    <w:rsid w:val="00632F1F"/>
    <w:rsid w:val="00635AB9"/>
    <w:rsid w:val="00640010"/>
    <w:rsid w:val="006402E8"/>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B7B"/>
    <w:rsid w:val="00672D14"/>
    <w:rsid w:val="00673CFE"/>
    <w:rsid w:val="00674CCA"/>
    <w:rsid w:val="00676A96"/>
    <w:rsid w:val="00677D95"/>
    <w:rsid w:val="006810AB"/>
    <w:rsid w:val="0068211A"/>
    <w:rsid w:val="0068264E"/>
    <w:rsid w:val="00682F7D"/>
    <w:rsid w:val="006833A7"/>
    <w:rsid w:val="006839CA"/>
    <w:rsid w:val="00683BA7"/>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653"/>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4B6"/>
    <w:rsid w:val="006F66BD"/>
    <w:rsid w:val="006F7205"/>
    <w:rsid w:val="007009DC"/>
    <w:rsid w:val="00704663"/>
    <w:rsid w:val="0070544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6F"/>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A42"/>
    <w:rsid w:val="007C71BB"/>
    <w:rsid w:val="007C75CA"/>
    <w:rsid w:val="007D1079"/>
    <w:rsid w:val="007D13D5"/>
    <w:rsid w:val="007D154A"/>
    <w:rsid w:val="007D22BB"/>
    <w:rsid w:val="007D3431"/>
    <w:rsid w:val="007D3C8C"/>
    <w:rsid w:val="007D4832"/>
    <w:rsid w:val="007D4A0E"/>
    <w:rsid w:val="007D572B"/>
    <w:rsid w:val="007E00BC"/>
    <w:rsid w:val="007E21DF"/>
    <w:rsid w:val="007E49AA"/>
    <w:rsid w:val="007E5287"/>
    <w:rsid w:val="007E605A"/>
    <w:rsid w:val="007E69CC"/>
    <w:rsid w:val="007E6FB0"/>
    <w:rsid w:val="007E7707"/>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4A"/>
    <w:rsid w:val="00830B16"/>
    <w:rsid w:val="00830CDB"/>
    <w:rsid w:val="008318AB"/>
    <w:rsid w:val="008334BF"/>
    <w:rsid w:val="00833B95"/>
    <w:rsid w:val="00834754"/>
    <w:rsid w:val="00834A3B"/>
    <w:rsid w:val="00834BB7"/>
    <w:rsid w:val="00837072"/>
    <w:rsid w:val="0083744C"/>
    <w:rsid w:val="00842C2E"/>
    <w:rsid w:val="00844157"/>
    <w:rsid w:val="00844204"/>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049C"/>
    <w:rsid w:val="00872977"/>
    <w:rsid w:val="00872C22"/>
    <w:rsid w:val="008735AA"/>
    <w:rsid w:val="008735C7"/>
    <w:rsid w:val="00873EFD"/>
    <w:rsid w:val="008754B1"/>
    <w:rsid w:val="00876CD9"/>
    <w:rsid w:val="00880AA1"/>
    <w:rsid w:val="0088104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EE4"/>
    <w:rsid w:val="008E0416"/>
    <w:rsid w:val="008E0EB6"/>
    <w:rsid w:val="008E12F8"/>
    <w:rsid w:val="008E2C98"/>
    <w:rsid w:val="008E3D19"/>
    <w:rsid w:val="008E45CD"/>
    <w:rsid w:val="008E614A"/>
    <w:rsid w:val="008E6704"/>
    <w:rsid w:val="008E760A"/>
    <w:rsid w:val="008E76A6"/>
    <w:rsid w:val="008F197C"/>
    <w:rsid w:val="008F5DB4"/>
    <w:rsid w:val="008F672C"/>
    <w:rsid w:val="008F6FE3"/>
    <w:rsid w:val="008F70CD"/>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FE5"/>
    <w:rsid w:val="009173A0"/>
    <w:rsid w:val="0092375A"/>
    <w:rsid w:val="00923A7D"/>
    <w:rsid w:val="00926B89"/>
    <w:rsid w:val="00927C1B"/>
    <w:rsid w:val="00930E05"/>
    <w:rsid w:val="009312F0"/>
    <w:rsid w:val="00932D30"/>
    <w:rsid w:val="00934371"/>
    <w:rsid w:val="00934470"/>
    <w:rsid w:val="00934C2E"/>
    <w:rsid w:val="00935344"/>
    <w:rsid w:val="0093589E"/>
    <w:rsid w:val="0093615C"/>
    <w:rsid w:val="009367F5"/>
    <w:rsid w:val="00936D93"/>
    <w:rsid w:val="00937D45"/>
    <w:rsid w:val="00941B29"/>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01F"/>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FC9"/>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201"/>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0A1"/>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1BC6"/>
    <w:rsid w:val="00B0289E"/>
    <w:rsid w:val="00B02BFC"/>
    <w:rsid w:val="00B03770"/>
    <w:rsid w:val="00B03D58"/>
    <w:rsid w:val="00B03E15"/>
    <w:rsid w:val="00B03F2F"/>
    <w:rsid w:val="00B04613"/>
    <w:rsid w:val="00B059AF"/>
    <w:rsid w:val="00B06D93"/>
    <w:rsid w:val="00B06F3E"/>
    <w:rsid w:val="00B079F5"/>
    <w:rsid w:val="00B10464"/>
    <w:rsid w:val="00B109B1"/>
    <w:rsid w:val="00B12F2C"/>
    <w:rsid w:val="00B142F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D56"/>
    <w:rsid w:val="00B34011"/>
    <w:rsid w:val="00B3593E"/>
    <w:rsid w:val="00B367F4"/>
    <w:rsid w:val="00B369A9"/>
    <w:rsid w:val="00B37C46"/>
    <w:rsid w:val="00B401EF"/>
    <w:rsid w:val="00B411EF"/>
    <w:rsid w:val="00B41DDA"/>
    <w:rsid w:val="00B435BF"/>
    <w:rsid w:val="00B438A2"/>
    <w:rsid w:val="00B43C14"/>
    <w:rsid w:val="00B4446E"/>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B2E"/>
    <w:rsid w:val="00B71D07"/>
    <w:rsid w:val="00B71DC3"/>
    <w:rsid w:val="00B71E39"/>
    <w:rsid w:val="00B72CC6"/>
    <w:rsid w:val="00B738FB"/>
    <w:rsid w:val="00B741F2"/>
    <w:rsid w:val="00B75989"/>
    <w:rsid w:val="00B77B34"/>
    <w:rsid w:val="00B80DC6"/>
    <w:rsid w:val="00B81E96"/>
    <w:rsid w:val="00B82343"/>
    <w:rsid w:val="00B8312C"/>
    <w:rsid w:val="00B85847"/>
    <w:rsid w:val="00B86C9A"/>
    <w:rsid w:val="00B90A18"/>
    <w:rsid w:val="00B91779"/>
    <w:rsid w:val="00B91E98"/>
    <w:rsid w:val="00B9467E"/>
    <w:rsid w:val="00B95DC8"/>
    <w:rsid w:val="00B9643B"/>
    <w:rsid w:val="00BA00DE"/>
    <w:rsid w:val="00BA17D7"/>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1FBB"/>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0C5C"/>
    <w:rsid w:val="00C3209E"/>
    <w:rsid w:val="00C3212E"/>
    <w:rsid w:val="00C34C12"/>
    <w:rsid w:val="00C34F3A"/>
    <w:rsid w:val="00C35F16"/>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0EF8"/>
    <w:rsid w:val="00C51CC5"/>
    <w:rsid w:val="00C52444"/>
    <w:rsid w:val="00C52C13"/>
    <w:rsid w:val="00C530DD"/>
    <w:rsid w:val="00C541F2"/>
    <w:rsid w:val="00C54513"/>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7BC"/>
    <w:rsid w:val="00C87EF3"/>
    <w:rsid w:val="00C90628"/>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339A"/>
    <w:rsid w:val="00D64BFB"/>
    <w:rsid w:val="00D65E75"/>
    <w:rsid w:val="00D710EE"/>
    <w:rsid w:val="00D7132C"/>
    <w:rsid w:val="00D72284"/>
    <w:rsid w:val="00D72694"/>
    <w:rsid w:val="00D732DF"/>
    <w:rsid w:val="00D733BE"/>
    <w:rsid w:val="00D73732"/>
    <w:rsid w:val="00D738BB"/>
    <w:rsid w:val="00D765CA"/>
    <w:rsid w:val="00D7681D"/>
    <w:rsid w:val="00D80624"/>
    <w:rsid w:val="00D80AF2"/>
    <w:rsid w:val="00D82F56"/>
    <w:rsid w:val="00D83241"/>
    <w:rsid w:val="00D841E6"/>
    <w:rsid w:val="00D84DCF"/>
    <w:rsid w:val="00D85C3D"/>
    <w:rsid w:val="00D87B7A"/>
    <w:rsid w:val="00D9022E"/>
    <w:rsid w:val="00D902CA"/>
    <w:rsid w:val="00D90E0F"/>
    <w:rsid w:val="00D91217"/>
    <w:rsid w:val="00D91E86"/>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2E"/>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45E"/>
    <w:rsid w:val="00E26D39"/>
    <w:rsid w:val="00E2783F"/>
    <w:rsid w:val="00E27D0C"/>
    <w:rsid w:val="00E30F53"/>
    <w:rsid w:val="00E311F4"/>
    <w:rsid w:val="00E3203C"/>
    <w:rsid w:val="00E332E9"/>
    <w:rsid w:val="00E344CB"/>
    <w:rsid w:val="00E34DD8"/>
    <w:rsid w:val="00E3608C"/>
    <w:rsid w:val="00E36FEE"/>
    <w:rsid w:val="00E370DB"/>
    <w:rsid w:val="00E37807"/>
    <w:rsid w:val="00E37B0A"/>
    <w:rsid w:val="00E400A9"/>
    <w:rsid w:val="00E4178A"/>
    <w:rsid w:val="00E41B93"/>
    <w:rsid w:val="00E4287B"/>
    <w:rsid w:val="00E43EB3"/>
    <w:rsid w:val="00E45525"/>
    <w:rsid w:val="00E46ECD"/>
    <w:rsid w:val="00E46FFA"/>
    <w:rsid w:val="00E47632"/>
    <w:rsid w:val="00E50E82"/>
    <w:rsid w:val="00E52155"/>
    <w:rsid w:val="00E54A39"/>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720"/>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9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39"/>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15"/>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5D03"/>
    <w:rsid w:val="00FB6D54"/>
    <w:rsid w:val="00FC1B87"/>
    <w:rsid w:val="00FC2C86"/>
    <w:rsid w:val="00FC32DA"/>
    <w:rsid w:val="00FC34C6"/>
    <w:rsid w:val="00FC4794"/>
    <w:rsid w:val="00FC4F8A"/>
    <w:rsid w:val="00FC647A"/>
    <w:rsid w:val="00FC6D03"/>
    <w:rsid w:val="00FC74CA"/>
    <w:rsid w:val="00FC7975"/>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CB7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tah0">
    <w:name w:val="tah"/>
    <w:basedOn w:val="Normal"/>
    <w:rsid w:val="00FE37C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HChar">
    <w:name w:val="TAH Char"/>
    <w:rsid w:val="0016626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53562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8234427">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7B553-F2F9-48EB-AF3F-8F24FC53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E0D536C-2FF5-4B17-9370-EA705397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910</Words>
  <Characters>5189</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Uri Baniel</cp:lastModifiedBy>
  <cp:revision>2</cp:revision>
  <cp:lastPrinted>2018-08-13T16:59:00Z</cp:lastPrinted>
  <dcterms:created xsi:type="dcterms:W3CDTF">2021-08-24T15:32:00Z</dcterms:created>
  <dcterms:modified xsi:type="dcterms:W3CDTF">2021-08-24T15:32:00Z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ies>
</file>